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3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Проект</w:t>
      </w:r>
      <w:r>
        <w:rPr>
          <w:rFonts w:ascii="PT Astra Serif" w:hAnsi="PT Astra Serif"/>
          <w:color w:val="ff0000"/>
          <w:sz w:val="28"/>
        </w:rPr>
        <w:t xml:space="preserve">                                                                                                                      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ЗАКОН</w:t>
      </w:r>
      <w:r>
        <w:rPr>
          <w:rFonts w:ascii="PT Astra Serif" w:hAnsi="PT Astra Serif"/>
          <w:bCs/>
          <w:sz w:val="28"/>
          <w:szCs w:val="28"/>
        </w:rPr>
      </w:r>
      <w:r>
        <w:rPr>
          <w:rFonts w:ascii="PT Astra Serif" w:hAnsi="PT Astra Serif"/>
          <w:bCs/>
          <w:sz w:val="28"/>
          <w:szCs w:val="28"/>
        </w:rPr>
      </w:r>
    </w:p>
    <w:p>
      <w:pPr>
        <w:ind w:left="851" w:right="851"/>
        <w:jc w:val="center"/>
        <w:widowControl w:val="off"/>
        <w:tabs>
          <w:tab w:val="left" w:pos="9638" w:leader="none"/>
        </w:tabs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Алтайского края</w:t>
      </w:r>
      <w:r>
        <w:rPr>
          <w:rFonts w:ascii="PT Astra Serif" w:hAnsi="PT Astra Serif"/>
          <w:bCs/>
          <w:sz w:val="28"/>
          <w:szCs w:val="28"/>
        </w:rPr>
      </w:r>
      <w:r>
        <w:rPr>
          <w:rFonts w:ascii="PT Astra Serif" w:hAnsi="PT Astra Serif"/>
          <w:bCs/>
          <w:sz w:val="28"/>
          <w:szCs w:val="28"/>
        </w:rPr>
      </w:r>
    </w:p>
    <w:p>
      <w:pPr>
        <w:pStyle w:val="925"/>
        <w:ind w:left="851" w:right="851"/>
        <w:jc w:val="center"/>
        <w:rPr>
          <w:rFonts w:ascii="PT Astra Serif" w:hAnsi="PT Astra Serif" w:cs="Times New Roman"/>
          <w:b w:val="0"/>
          <w:sz w:val="28"/>
          <w:szCs w:val="28"/>
        </w:rPr>
      </w:pPr>
      <w:r>
        <w:rPr>
          <w:rFonts w:ascii="PT Astra Serif" w:hAnsi="PT Astra Serif" w:cs="Times New Roman"/>
          <w:b w:val="0"/>
          <w:sz w:val="28"/>
          <w:szCs w:val="28"/>
        </w:rPr>
      </w:r>
      <w:r>
        <w:rPr>
          <w:rFonts w:ascii="PT Astra Serif" w:hAnsi="PT Astra Serif" w:cs="Times New Roman"/>
          <w:b w:val="0"/>
          <w:sz w:val="28"/>
          <w:szCs w:val="28"/>
        </w:rPr>
      </w:r>
      <w:r>
        <w:rPr>
          <w:rFonts w:ascii="PT Astra Serif" w:hAnsi="PT Astra Serif" w:cs="Times New Roman"/>
          <w:b w:val="0"/>
          <w:sz w:val="28"/>
          <w:szCs w:val="28"/>
        </w:rPr>
      </w:r>
    </w:p>
    <w:p>
      <w:pPr>
        <w:pStyle w:val="925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О внесении изменений в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закон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Алтайского края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«О статусе и границах муниципальных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административно-территориальных образований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Благовещенского</w:t>
      </w:r>
      <w:r>
        <w:rPr>
          <w:rFonts w:ascii="PT Astra Serif" w:hAnsi="PT Astra Serif" w:cs="Times New Roman"/>
          <w:sz w:val="28"/>
          <w:szCs w:val="28"/>
        </w:rPr>
        <w:t xml:space="preserve"> района Алтайского края»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25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25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ind w:firstLine="708"/>
        <w:jc w:val="both"/>
        <w:widowControl w:val="off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Статья 1</w:t>
      </w:r>
      <w:r>
        <w:rPr>
          <w:rFonts w:ascii="PT Astra Serif" w:hAnsi="PT Astra Serif"/>
          <w:b/>
          <w:sz w:val="28"/>
          <w:szCs w:val="28"/>
        </w:rPr>
      </w:r>
      <w:r>
        <w:rPr>
          <w:rFonts w:ascii="PT Astra Serif" w:hAnsi="PT Astra Serif"/>
          <w:b/>
          <w:sz w:val="28"/>
          <w:szCs w:val="28"/>
        </w:rPr>
      </w:r>
    </w:p>
    <w:p>
      <w:pPr>
        <w:widowControl w:val="off"/>
        <w:rPr>
          <w:rFonts w:ascii="PT Astra Serif" w:hAnsi="PT Astra Serif"/>
          <w:b/>
          <w:i/>
          <w:color w:val="ff0000"/>
          <w:sz w:val="28"/>
          <w:szCs w:val="28"/>
        </w:rPr>
      </w:pPr>
      <w:r>
        <w:rPr>
          <w:rFonts w:ascii="PT Astra Serif" w:hAnsi="PT Astra Serif"/>
          <w:b/>
          <w:i/>
          <w:color w:val="ff0000"/>
          <w:sz w:val="28"/>
          <w:szCs w:val="28"/>
        </w:rPr>
      </w:r>
      <w:r>
        <w:rPr>
          <w:rFonts w:ascii="PT Astra Serif" w:hAnsi="PT Astra Serif"/>
          <w:b/>
          <w:i/>
          <w:color w:val="ff0000"/>
          <w:sz w:val="28"/>
          <w:szCs w:val="28"/>
        </w:rPr>
      </w:r>
      <w:r>
        <w:rPr>
          <w:rFonts w:ascii="PT Astra Serif" w:hAnsi="PT Astra Serif"/>
          <w:b/>
          <w:i/>
          <w:color w:val="ff0000"/>
          <w:sz w:val="28"/>
          <w:szCs w:val="28"/>
        </w:rPr>
      </w:r>
    </w:p>
    <w:p>
      <w:pPr>
        <w:pStyle w:val="926"/>
        <w:ind w:firstLine="708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Внести в закон Алтайского края от </w:t>
      </w:r>
      <w:r>
        <w:rPr>
          <w:rFonts w:ascii="PT Astra Serif" w:hAnsi="PT Astra Serif"/>
          <w:szCs w:val="28"/>
        </w:rPr>
        <w:t xml:space="preserve">7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ма</w:t>
      </w:r>
      <w:r>
        <w:rPr>
          <w:rFonts w:ascii="PT Astra Serif" w:hAnsi="PT Astra Serif"/>
          <w:szCs w:val="28"/>
        </w:rPr>
        <w:t xml:space="preserve">рта</w:t>
      </w:r>
      <w:r>
        <w:rPr>
          <w:rFonts w:ascii="PT Astra Serif" w:hAnsi="PT Astra Serif"/>
          <w:szCs w:val="28"/>
        </w:rPr>
        <w:t xml:space="preserve"> 200</w:t>
      </w:r>
      <w:r>
        <w:rPr>
          <w:rFonts w:ascii="PT Astra Serif" w:hAnsi="PT Astra Serif"/>
          <w:szCs w:val="28"/>
        </w:rPr>
        <w:t xml:space="preserve">6 года № 16</w:t>
      </w:r>
      <w:r>
        <w:rPr>
          <w:rFonts w:ascii="PT Astra Serif" w:hAnsi="PT Astra Serif"/>
          <w:szCs w:val="28"/>
        </w:rPr>
        <w:t xml:space="preserve">-ЗС </w:t>
      </w:r>
      <w:r>
        <w:rPr>
          <w:rFonts w:ascii="PT Astra Serif" w:hAnsi="PT Astra Serif"/>
          <w:szCs w:val="28"/>
        </w:rPr>
        <w:br/>
        <w:t xml:space="preserve">«О статусе и границах муниципальных и административно-территориальных образований </w:t>
      </w:r>
      <w:r>
        <w:rPr>
          <w:rFonts w:ascii="PT Astra Serif" w:hAnsi="PT Astra Serif"/>
          <w:szCs w:val="28"/>
        </w:rPr>
        <w:t xml:space="preserve">Благовещенского</w:t>
      </w:r>
      <w:r>
        <w:rPr>
          <w:rFonts w:ascii="PT Astra Serif" w:hAnsi="PT Astra Serif"/>
          <w:szCs w:val="28"/>
        </w:rPr>
        <w:t xml:space="preserve"> района Алтайского края» (Сборник законодательства Алтайского края, 200</w:t>
      </w:r>
      <w:r>
        <w:rPr>
          <w:rFonts w:ascii="PT Astra Serif" w:hAnsi="PT Astra Serif"/>
          <w:szCs w:val="28"/>
        </w:rPr>
        <w:t xml:space="preserve">6</w:t>
      </w:r>
      <w:r>
        <w:rPr>
          <w:rFonts w:ascii="PT Astra Serif" w:hAnsi="PT Astra Serif"/>
          <w:szCs w:val="28"/>
        </w:rPr>
        <w:t xml:space="preserve">, № 1</w:t>
      </w:r>
      <w:r>
        <w:rPr>
          <w:rFonts w:ascii="PT Astra Serif" w:hAnsi="PT Astra Serif"/>
          <w:szCs w:val="28"/>
        </w:rPr>
        <w:t xml:space="preserve">19</w:t>
      </w:r>
      <w:r>
        <w:rPr>
          <w:rFonts w:ascii="PT Astra Serif" w:hAnsi="PT Astra Serif"/>
          <w:szCs w:val="28"/>
        </w:rPr>
        <w:t xml:space="preserve">, 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</w:rPr>
        <w:t xml:space="preserve">; 20</w:t>
      </w:r>
      <w:r>
        <w:rPr>
          <w:rFonts w:ascii="PT Astra Serif" w:hAnsi="PT Astra Serif"/>
          <w:szCs w:val="28"/>
        </w:rPr>
        <w:t xml:space="preserve">07</w:t>
      </w:r>
      <w:r>
        <w:rPr>
          <w:rFonts w:ascii="PT Astra Serif" w:hAnsi="PT Astra Serif"/>
          <w:szCs w:val="28"/>
        </w:rPr>
        <w:t xml:space="preserve">, № 1</w:t>
      </w:r>
      <w:r>
        <w:rPr>
          <w:rFonts w:ascii="PT Astra Serif" w:hAnsi="PT Astra Serif"/>
          <w:szCs w:val="28"/>
        </w:rPr>
        <w:t xml:space="preserve">31</w:t>
      </w:r>
      <w:r>
        <w:rPr>
          <w:rFonts w:ascii="PT Astra Serif" w:hAnsi="PT Astra Serif"/>
          <w:szCs w:val="28"/>
        </w:rPr>
        <w:t xml:space="preserve">, 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</w:rPr>
        <w:t xml:space="preserve">;  20</w:t>
      </w:r>
      <w:r>
        <w:rPr>
          <w:rFonts w:ascii="PT Astra Serif" w:hAnsi="PT Astra Serif"/>
          <w:szCs w:val="28"/>
        </w:rPr>
        <w:t xml:space="preserve">09</w:t>
      </w:r>
      <w:r>
        <w:rPr>
          <w:rFonts w:ascii="PT Astra Serif" w:hAnsi="PT Astra Serif"/>
          <w:szCs w:val="28"/>
        </w:rPr>
        <w:t xml:space="preserve">, № </w:t>
      </w:r>
      <w:r>
        <w:rPr>
          <w:rFonts w:ascii="PT Astra Serif" w:hAnsi="PT Astra Serif"/>
          <w:szCs w:val="28"/>
        </w:rPr>
        <w:t xml:space="preserve">155</w:t>
      </w:r>
      <w:r>
        <w:rPr>
          <w:rFonts w:ascii="PT Astra Serif" w:hAnsi="PT Astra Serif"/>
          <w:szCs w:val="28"/>
        </w:rPr>
        <w:t xml:space="preserve">, </w:t>
      </w:r>
      <w:r>
        <w:rPr>
          <w:rFonts w:ascii="PT Astra Serif" w:hAnsi="PT Astra Serif"/>
          <w:szCs w:val="28"/>
        </w:rPr>
        <w:t xml:space="preserve">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  <w:lang w:val="en-US"/>
        </w:rPr>
        <w:t xml:space="preserve">V</w:t>
      </w:r>
      <w:r>
        <w:rPr>
          <w:rFonts w:ascii="PT Astra Serif" w:hAnsi="PT Astra Serif"/>
          <w:szCs w:val="28"/>
        </w:rPr>
        <w:t xml:space="preserve">;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2010, № 174, 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</w:rPr>
        <w:t xml:space="preserve">; </w:t>
      </w:r>
      <w:r>
        <w:rPr>
          <w:rFonts w:ascii="PT Astra Serif" w:hAnsi="PT Astra Serif"/>
          <w:szCs w:val="28"/>
        </w:rPr>
        <w:t xml:space="preserve">201</w:t>
      </w:r>
      <w:r>
        <w:rPr>
          <w:rFonts w:ascii="PT Astra Serif" w:hAnsi="PT Astra Serif"/>
          <w:szCs w:val="28"/>
        </w:rPr>
        <w:t xml:space="preserve">2</w:t>
      </w:r>
      <w:r>
        <w:rPr>
          <w:rFonts w:ascii="PT Astra Serif" w:hAnsi="PT Astra Serif"/>
          <w:szCs w:val="28"/>
        </w:rPr>
        <w:t xml:space="preserve">, № 1</w:t>
      </w:r>
      <w:r>
        <w:rPr>
          <w:rFonts w:ascii="PT Astra Serif" w:hAnsi="PT Astra Serif"/>
          <w:szCs w:val="28"/>
        </w:rPr>
        <w:t xml:space="preserve">95</w:t>
      </w:r>
      <w:r>
        <w:rPr>
          <w:rFonts w:ascii="PT Astra Serif" w:hAnsi="PT Astra Serif"/>
          <w:szCs w:val="28"/>
        </w:rPr>
        <w:t xml:space="preserve">, 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</w:rPr>
        <w:t xml:space="preserve">; </w:t>
      </w:r>
      <w:r>
        <w:rPr>
          <w:rFonts w:ascii="PT Astra Serif" w:hAnsi="PT Astra Serif" w:eastAsia="Calibri"/>
          <w:szCs w:val="28"/>
          <w:lang w:eastAsia="en-US"/>
        </w:rPr>
        <w:t xml:space="preserve">Официальный интернет-портал правовой информации (www.pravo.gov.</w:t>
      </w:r>
      <w:r>
        <w:rPr>
          <w:rFonts w:ascii="PT Astra Serif" w:hAnsi="PT Astra Serif" w:eastAsia="Calibri"/>
          <w:szCs w:val="28"/>
          <w:lang w:eastAsia="en-US"/>
        </w:rPr>
        <w:t xml:space="preserve">ru), </w:t>
      </w:r>
      <w:r>
        <w:rPr>
          <w:rFonts w:ascii="PT Astra Serif" w:hAnsi="PT Astra Serif" w:eastAsia="Calibri"/>
          <w:szCs w:val="28"/>
          <w:lang w:eastAsia="en-US"/>
        </w:rPr>
        <w:t xml:space="preserve">1 декабря </w:t>
      </w:r>
      <w:r>
        <w:rPr>
          <w:rFonts w:ascii="PT Astra Serif" w:hAnsi="PT Astra Serif" w:eastAsia="Calibri"/>
          <w:szCs w:val="28"/>
          <w:lang w:eastAsia="en-US"/>
        </w:rPr>
        <w:t xml:space="preserve">                     </w:t>
      </w:r>
      <w:r>
        <w:rPr>
          <w:rFonts w:ascii="PT Astra Serif" w:hAnsi="PT Astra Serif" w:eastAsia="Calibri"/>
          <w:szCs w:val="28"/>
          <w:lang w:eastAsia="en-US"/>
        </w:rPr>
        <w:t xml:space="preserve">2016 года, </w:t>
      </w:r>
      <w:r>
        <w:rPr>
          <w:rFonts w:ascii="PT Astra Serif" w:hAnsi="PT Astra Serif" w:eastAsia="Calibri"/>
          <w:szCs w:val="28"/>
          <w:lang w:eastAsia="en-US"/>
        </w:rPr>
        <w:t xml:space="preserve">5</w:t>
      </w:r>
      <w:r>
        <w:rPr>
          <w:rFonts w:ascii="PT Astra Serif" w:hAnsi="PT Astra Serif" w:eastAsia="Calibri"/>
          <w:szCs w:val="28"/>
          <w:lang w:eastAsia="en-US"/>
        </w:rPr>
        <w:t xml:space="preserve"> декабря </w:t>
      </w:r>
      <w:r>
        <w:rPr>
          <w:rFonts w:ascii="PT Astra Serif" w:hAnsi="PT Astra Serif" w:eastAsia="Calibri"/>
          <w:szCs w:val="28"/>
          <w:lang w:eastAsia="en-US"/>
        </w:rPr>
        <w:t xml:space="preserve">20</w:t>
      </w:r>
      <w:r>
        <w:rPr>
          <w:rFonts w:ascii="PT Astra Serif" w:hAnsi="PT Astra Serif" w:eastAsia="Calibri"/>
          <w:szCs w:val="28"/>
          <w:lang w:eastAsia="en-US"/>
        </w:rPr>
        <w:t xml:space="preserve">22</w:t>
      </w:r>
      <w:r>
        <w:rPr>
          <w:rFonts w:ascii="PT Astra Serif" w:hAnsi="PT Astra Serif" w:eastAsia="Calibri"/>
          <w:szCs w:val="28"/>
          <w:lang w:eastAsia="en-US"/>
        </w:rPr>
        <w:t xml:space="preserve"> года,</w:t>
      </w:r>
      <w:r>
        <w:rPr>
          <w:rFonts w:ascii="PT Astra Serif" w:hAnsi="PT Astra Serif" w:eastAsia="Calibri"/>
          <w:szCs w:val="28"/>
          <w:lang w:eastAsia="en-US"/>
        </w:rPr>
        <w:t xml:space="preserve"> 20 декабря 2023 года</w:t>
      </w:r>
      <w:r>
        <w:rPr>
          <w:rFonts w:ascii="PT Astra Serif" w:hAnsi="PT Astra Serif"/>
          <w:szCs w:val="28"/>
        </w:rPr>
        <w:t xml:space="preserve">) следующие изменения: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1"/>
        <w:numPr>
          <w:ilvl w:val="0"/>
          <w:numId w:val="28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разделе «Описание смежеств»</w:t>
      </w:r>
      <w:r>
        <w:rPr>
          <w:rFonts w:ascii="PT Astra Serif" w:hAnsi="PT Astra Serif"/>
          <w:sz w:val="28"/>
          <w:szCs w:val="28"/>
        </w:rPr>
        <w:t xml:space="preserve"> приложения</w:t>
      </w:r>
      <w:r>
        <w:rPr>
          <w:rFonts w:ascii="PT Astra Serif" w:hAnsi="PT Astra Serif"/>
          <w:sz w:val="28"/>
          <w:szCs w:val="28"/>
        </w:rPr>
        <w:t xml:space="preserve"> 1: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в </w:t>
      </w:r>
      <w:r>
        <w:rPr>
          <w:rFonts w:ascii="PT Astra Serif" w:hAnsi="PT Astra Serif"/>
          <w:sz w:val="28"/>
          <w:szCs w:val="28"/>
        </w:rPr>
        <w:t xml:space="preserve">абзац</w:t>
      </w:r>
      <w:r>
        <w:rPr>
          <w:rFonts w:ascii="PT Astra Serif" w:hAnsi="PT Astra Serif"/>
          <w:sz w:val="28"/>
          <w:szCs w:val="28"/>
        </w:rPr>
        <w:t xml:space="preserve">е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двенадцатом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слова «до М</w:t>
      </w:r>
      <w:r>
        <w:rPr>
          <w:rFonts w:ascii="PT Astra Serif" w:hAnsi="PT Astra Serif"/>
          <w:sz w:val="28"/>
          <w:szCs w:val="28"/>
        </w:rPr>
        <w:t xml:space="preserve">» заменить словами «до </w:t>
      </w:r>
      <w:r>
        <w:rPr>
          <w:rFonts w:ascii="PT Astra Serif" w:hAnsi="PT Astra Serif"/>
          <w:sz w:val="28"/>
          <w:szCs w:val="28"/>
        </w:rPr>
        <w:t xml:space="preserve">Н</w:t>
      </w:r>
      <w:r>
        <w:rPr>
          <w:rFonts w:ascii="PT Astra Serif" w:hAnsi="PT Astra Serif"/>
          <w:sz w:val="28"/>
          <w:szCs w:val="28"/>
        </w:rPr>
        <w:t xml:space="preserve">», слова «</w:t>
      </w:r>
      <w:r>
        <w:rPr>
          <w:rFonts w:ascii="PT Astra Serif" w:hAnsi="PT Astra Serif"/>
          <w:sz w:val="28"/>
          <w:szCs w:val="28"/>
        </w:rPr>
        <w:t xml:space="preserve">Ананьевский</w:t>
      </w:r>
      <w:r>
        <w:rPr>
          <w:rFonts w:ascii="PT Astra Serif" w:hAnsi="PT Astra Serif"/>
          <w:sz w:val="28"/>
          <w:szCs w:val="28"/>
        </w:rPr>
        <w:t xml:space="preserve"> сельсовет </w:t>
      </w:r>
      <w:r>
        <w:rPr>
          <w:rFonts w:ascii="PT Astra Serif" w:hAnsi="PT Astra Serif"/>
          <w:sz w:val="28"/>
          <w:szCs w:val="28"/>
        </w:rPr>
        <w:t xml:space="preserve">Кулундинского</w:t>
      </w:r>
      <w:r>
        <w:rPr>
          <w:rFonts w:ascii="PT Astra Serif" w:hAnsi="PT Astra Serif"/>
          <w:sz w:val="28"/>
          <w:szCs w:val="28"/>
        </w:rPr>
        <w:t xml:space="preserve"> района» заменить словами «муниципальный округ </w:t>
      </w:r>
      <w:r>
        <w:rPr>
          <w:rFonts w:ascii="PT Astra Serif" w:hAnsi="PT Astra Serif"/>
          <w:sz w:val="28"/>
          <w:szCs w:val="28"/>
        </w:rPr>
        <w:t xml:space="preserve">Кулундинский</w:t>
      </w:r>
      <w:r>
        <w:rPr>
          <w:rFonts w:ascii="PT Astra Serif" w:hAnsi="PT Astra Serif"/>
          <w:sz w:val="28"/>
          <w:szCs w:val="28"/>
        </w:rPr>
        <w:t xml:space="preserve"> 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б) </w:t>
      </w:r>
      <w:r>
        <w:rPr>
          <w:rFonts w:ascii="PT Astra Serif" w:hAnsi="PT Astra Serif"/>
          <w:szCs w:val="28"/>
        </w:rPr>
        <w:t xml:space="preserve">а</w:t>
      </w:r>
      <w:r>
        <w:rPr>
          <w:rFonts w:ascii="PT Astra Serif" w:hAnsi="PT Astra Serif"/>
          <w:szCs w:val="28"/>
        </w:rPr>
        <w:t xml:space="preserve">бзац</w:t>
      </w:r>
      <w:r>
        <w:rPr>
          <w:rFonts w:ascii="PT Astra Serif" w:hAnsi="PT Astra Serif"/>
          <w:szCs w:val="28"/>
        </w:rPr>
        <w:t xml:space="preserve"> тринадцатый </w:t>
      </w:r>
      <w:r>
        <w:rPr>
          <w:rFonts w:ascii="PT Astra Serif" w:hAnsi="PT Astra Serif"/>
          <w:szCs w:val="28"/>
        </w:rPr>
        <w:t xml:space="preserve">признать утратившим</w:t>
      </w:r>
      <w:r>
        <w:rPr>
          <w:rFonts w:ascii="PT Astra Serif" w:hAnsi="PT Astra Serif"/>
          <w:szCs w:val="28"/>
        </w:rPr>
        <w:t xml:space="preserve"> силу;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в) </w:t>
      </w:r>
      <w:r>
        <w:rPr>
          <w:rFonts w:ascii="PT Astra Serif" w:hAnsi="PT Astra Serif"/>
          <w:szCs w:val="28"/>
        </w:rPr>
        <w:t xml:space="preserve">в абзаце четырнадцатом слова «до О» заменить словами «до </w:t>
      </w:r>
      <w:r>
        <w:rPr>
          <w:rFonts w:ascii="PT Astra Serif" w:hAnsi="PT Astra Serif"/>
          <w:szCs w:val="28"/>
        </w:rPr>
        <w:t xml:space="preserve">П</w:t>
      </w:r>
      <w:r>
        <w:rPr>
          <w:rFonts w:ascii="PT Astra Serif" w:hAnsi="PT Astra Serif"/>
          <w:szCs w:val="28"/>
        </w:rPr>
        <w:t xml:space="preserve">», слова «Лебединский сельсовет Табунского района» заменить словами «муниципальный округ Табунский район»;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г) </w:t>
      </w:r>
      <w:r>
        <w:rPr>
          <w:rFonts w:ascii="PT Astra Serif" w:hAnsi="PT Astra Serif"/>
          <w:szCs w:val="28"/>
        </w:rPr>
        <w:t xml:space="preserve">абзац пятнадцатый признать утратившим силу;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1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11</w:t>
      </w:r>
      <w:r>
        <w:rPr>
          <w:rFonts w:ascii="PT Astra Serif" w:hAnsi="PT Astra Serif"/>
          <w:sz w:val="28"/>
          <w:szCs w:val="28"/>
        </w:rPr>
        <w:t xml:space="preserve">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</w:t>
      </w:r>
      <w:r>
        <w:rPr>
          <w:rFonts w:ascii="PT Astra Serif" w:hAnsi="PT Astra Serif"/>
          <w:sz w:val="28"/>
          <w:szCs w:val="28"/>
        </w:rPr>
        <w:t xml:space="preserve"> «План границ»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«ПЛАН ГРАНИЦ: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19"/>
        <w:jc w:val="center"/>
        <w:rPr>
          <w:rFonts w:ascii="PT Astra Serif" w:hAnsi="PT Astra Serif" w:cs="Times New Roman"/>
          <w:b w:val="0"/>
          <w:i w:val="0"/>
        </w:rPr>
      </w:pPr>
      <w:r>
        <w:rPr>
          <w:rFonts w:ascii="PT Astra Serif" w:hAnsi="PT Astra Serif" w:cs="Times New Roman"/>
          <w:b w:val="0"/>
          <w:i w:val="0"/>
        </w:rPr>
        <w:t xml:space="preserve">Схема расположения листов</w:t>
      </w:r>
      <w:r>
        <w:rPr>
          <w:rFonts w:ascii="PT Astra Serif" w:hAnsi="PT Astra Serif" w:cs="Times New Roman"/>
          <w:b w:val="0"/>
          <w:i w:val="0"/>
        </w:rPr>
      </w:r>
      <w:r>
        <w:rPr>
          <w:rFonts w:ascii="PT Astra Serif" w:hAnsi="PT Astra Serif" w:cs="Times New Roman"/>
          <w:b w:val="0"/>
          <w:i w:val="0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93690"/>
                <wp:effectExtent l="0" t="0" r="3175" b="0"/>
                <wp:docPr id="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539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24.7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1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6875" cy="7419975"/>
                <wp:effectExtent l="0" t="0" r="9525" b="9525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76875" cy="7419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1.25pt;height:584.2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  <w:tab/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2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1590"/>
                <wp:effectExtent l="0" t="0" r="3175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3831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01.7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3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7334250"/>
                <wp:effectExtent l="0" t="0" r="9525" b="0"/>
                <wp:docPr id="4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34025" cy="733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5.75pt;height:577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4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2550" cy="7515225"/>
                <wp:effectExtent l="0" t="0" r="0" b="9525"/>
                <wp:docPr id="5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162550" cy="751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06.50pt;height:591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5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7591425"/>
                <wp:effectExtent l="0" t="0" r="0" b="9525"/>
                <wp:docPr id="6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48300" cy="7591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9.00pt;height:597.7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6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4610"/>
                <wp:effectExtent l="0" t="0" r="3175" b="2540"/>
                <wp:docPr id="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864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04.3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7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02125"/>
                <wp:effectExtent l="0" t="0" r="3175" b="3175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430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38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8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0888" cy="4285397"/>
                <wp:effectExtent l="0" t="0" r="1270" b="1270"/>
                <wp:docPr id="9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92081" cy="4293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0.94pt;height:337.43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9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0925" cy="4359349"/>
                <wp:effectExtent l="0" t="0" r="4445" b="3175"/>
                <wp:docPr id="1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17311" cy="4364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49.68pt;height:343.2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б) </w:t>
      </w:r>
      <w:r>
        <w:rPr>
          <w:rFonts w:ascii="PT Astra Serif" w:hAnsi="PT Astra Serif"/>
          <w:sz w:val="28"/>
          <w:szCs w:val="28"/>
        </w:rPr>
        <w:t xml:space="preserve">в разделе «Описание смежеств»: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абзаце пятом слова «до </w:t>
      </w:r>
      <w:r>
        <w:rPr>
          <w:rFonts w:ascii="PT Astra Serif" w:hAnsi="PT Astra Serif"/>
          <w:sz w:val="28"/>
          <w:szCs w:val="28"/>
        </w:rPr>
        <w:t xml:space="preserve">мз</w:t>
      </w:r>
      <w:r>
        <w:rPr>
          <w:rFonts w:ascii="PT Astra Serif" w:hAnsi="PT Astra Serif"/>
          <w:sz w:val="28"/>
          <w:szCs w:val="28"/>
        </w:rPr>
        <w:t xml:space="preserve">6</w:t>
      </w:r>
      <w:r>
        <w:rPr>
          <w:rFonts w:ascii="PT Astra Serif" w:hAnsi="PT Astra Serif"/>
          <w:sz w:val="28"/>
          <w:szCs w:val="28"/>
        </w:rPr>
        <w:t xml:space="preserve">/1</w:t>
      </w:r>
      <w:r>
        <w:rPr>
          <w:rFonts w:ascii="PT Astra Serif" w:hAnsi="PT Astra Serif"/>
          <w:sz w:val="28"/>
          <w:szCs w:val="28"/>
        </w:rPr>
        <w:t xml:space="preserve">» заменить словами «до </w:t>
      </w:r>
      <w:r>
        <w:rPr>
          <w:rFonts w:ascii="PT Astra Serif" w:hAnsi="PT Astra Serif"/>
          <w:sz w:val="28"/>
          <w:szCs w:val="28"/>
        </w:rPr>
        <w:t xml:space="preserve">мз304</w:t>
      </w:r>
      <w:r>
        <w:rPr>
          <w:rFonts w:ascii="PT Astra Serif" w:hAnsi="PT Astra Serif"/>
          <w:sz w:val="28"/>
          <w:szCs w:val="28"/>
        </w:rPr>
        <w:t xml:space="preserve">», слова «</w:t>
      </w:r>
      <w:r>
        <w:rPr>
          <w:rFonts w:ascii="PT Astra Serif" w:hAnsi="PT Astra Serif"/>
          <w:sz w:val="28"/>
          <w:szCs w:val="28"/>
        </w:rPr>
        <w:t xml:space="preserve">Ананьевский</w:t>
      </w:r>
      <w:r>
        <w:rPr>
          <w:rFonts w:ascii="PT Astra Serif" w:hAnsi="PT Astra Serif"/>
          <w:sz w:val="28"/>
          <w:szCs w:val="28"/>
        </w:rPr>
        <w:t xml:space="preserve"> сельсовет Кулундинского района» заменить словами «муниципальный округ Кулундинский 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абзац </w:t>
      </w:r>
      <w:r>
        <w:rPr>
          <w:rFonts w:ascii="PT Astra Serif" w:hAnsi="PT Astra Serif"/>
          <w:szCs w:val="28"/>
        </w:rPr>
        <w:t xml:space="preserve">шестой</w:t>
      </w:r>
      <w:r>
        <w:rPr>
          <w:rFonts w:ascii="PT Astra Serif" w:hAnsi="PT Astra Serif"/>
          <w:szCs w:val="28"/>
        </w:rPr>
        <w:t xml:space="preserve"> признать утратившим силу;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в абзаце </w:t>
      </w:r>
      <w:r>
        <w:rPr>
          <w:rFonts w:ascii="PT Astra Serif" w:hAnsi="PT Astra Serif"/>
          <w:szCs w:val="28"/>
        </w:rPr>
        <w:t xml:space="preserve">седьмом</w:t>
      </w:r>
      <w:r>
        <w:rPr>
          <w:rFonts w:ascii="PT Astra Serif" w:hAnsi="PT Astra Serif"/>
          <w:szCs w:val="28"/>
        </w:rPr>
        <w:t xml:space="preserve"> слова «до </w:t>
      </w:r>
      <w:r>
        <w:rPr>
          <w:rFonts w:ascii="PT Astra Serif" w:hAnsi="PT Astra Serif"/>
          <w:szCs w:val="28"/>
        </w:rPr>
        <w:t xml:space="preserve">мз</w:t>
      </w:r>
      <w:r>
        <w:rPr>
          <w:rFonts w:ascii="PT Astra Serif" w:hAnsi="PT Astra Serif"/>
          <w:szCs w:val="28"/>
        </w:rPr>
        <w:t xml:space="preserve">6</w:t>
      </w:r>
      <w:r>
        <w:rPr>
          <w:rFonts w:ascii="PT Astra Serif" w:hAnsi="PT Astra Serif"/>
          <w:szCs w:val="28"/>
        </w:rPr>
        <w:t xml:space="preserve">» заменить словами «до </w:t>
      </w:r>
      <w:r>
        <w:rPr>
          <w:rFonts w:ascii="PT Astra Serif" w:hAnsi="PT Astra Serif"/>
          <w:szCs w:val="28"/>
        </w:rPr>
        <w:t xml:space="preserve">1</w:t>
      </w:r>
      <w:r>
        <w:rPr>
          <w:rFonts w:ascii="PT Astra Serif" w:hAnsi="PT Astra Serif"/>
          <w:szCs w:val="28"/>
        </w:rPr>
        <w:t xml:space="preserve">», слова «Лебединский сельсовет Табунского района» заменить словами «муниципальный округ Табунский район»;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абзац </w:t>
      </w:r>
      <w:r>
        <w:rPr>
          <w:rFonts w:ascii="PT Astra Serif" w:hAnsi="PT Astra Serif"/>
          <w:szCs w:val="28"/>
        </w:rPr>
        <w:t xml:space="preserve">восьмой</w:t>
      </w:r>
      <w:r>
        <w:rPr>
          <w:rFonts w:ascii="PT Astra Serif" w:hAnsi="PT Astra Serif"/>
          <w:szCs w:val="28"/>
        </w:rPr>
        <w:t xml:space="preserve"> признать утратившим силу;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3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83"/>
        <w:tblW w:w="5000" w:type="pct"/>
        <w:tblLook w:val="04A0" w:firstRow="1" w:lastRow="0" w:firstColumn="1" w:lastColumn="0" w:noHBand="0" w:noVBand="1"/>
      </w:tblPr>
      <w:tblGrid>
        <w:gridCol w:w="1250"/>
        <w:gridCol w:w="1236"/>
        <w:gridCol w:w="1367"/>
        <w:gridCol w:w="1250"/>
        <w:gridCol w:w="1306"/>
        <w:gridCol w:w="1428"/>
        <w:gridCol w:w="2017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</w:tcBorders>
            <w:tcW w:w="38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</w:tcBorders>
            <w:tcW w:w="3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12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01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30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83"/>
        <w:tblW w:w="5000" w:type="pct"/>
        <w:tblLook w:val="04A0" w:firstRow="1" w:lastRow="0" w:firstColumn="1" w:lastColumn="0" w:noHBand="0" w:noVBand="1"/>
      </w:tblPr>
      <w:tblGrid>
        <w:gridCol w:w="1250"/>
        <w:gridCol w:w="1236"/>
        <w:gridCol w:w="1367"/>
        <w:gridCol w:w="1250"/>
        <w:gridCol w:w="1306"/>
        <w:gridCol w:w="1428"/>
        <w:gridCol w:w="2017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125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3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6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50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0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428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201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Благовещенский поссовет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545581,00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1302345,50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544687,00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1303843,00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544687,00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1303843,00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544327,00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1304515,00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544327,00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1304515,00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543925,00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1305406,50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543925,00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1305406,50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1305838,00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1305838,00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543409,00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1306452,00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543409,00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1306452,00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543038,50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1307195,50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543038,50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1307195,50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542665,50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1307798,50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542665,50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1307798,50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1308325,00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1308325,00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542334,50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1308423,00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542334,50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1308423,00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542112,50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1309287,00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542112,50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1309287,00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541599,00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1310505,00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541599,00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1310505,00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541517,00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541517,00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541396,04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1311418,74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541396,04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1311418,74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541329,89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1312073,58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541329,89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1312073,58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541336,51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1312649,05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541336,51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1312649,05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541333,21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1313290,66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541333,21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1313290,66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541439,03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1314269,62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541439,03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1314269,62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541574,63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1315043,53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541574,63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1315043,53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541693,68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1315562,77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541693,68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1315562,77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541865,65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1315969,57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541865,65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1315969,57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542054,16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1316379,67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542054,16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1316379,67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542130,22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1316511,97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542130,22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1316511,97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542219,52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1316584,73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542219,52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1316584,73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542328,65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1316614,49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542328,65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1316614,49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542437,79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1316670,72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542437,79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1316670,72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1316756,71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озером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1316756,71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542530,39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1316786,47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542530,39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1316786,47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542619,68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1316865,84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542619,68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1316865,84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542712,28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1317196,57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pacing w:val="-2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pacing w:val="-20"/>
                <w:sz w:val="24"/>
                <w:szCs w:val="24"/>
              </w:rPr>
            </w:r>
            <w:r>
              <w:rPr>
                <w:rFonts w:ascii="PT Astra Serif" w:hAnsi="PT Astra Serif"/>
                <w:spacing w:val="-20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542712,28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1317196,57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542722,20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1317434,70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542722,20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1317434,70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542692,43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1317639,75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542692,43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1317639,75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542589,92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1317917,56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542589,92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1317917,56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542467,55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1318056,47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542467,55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1318056,47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542335,27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1318096,16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542335,27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1318096,16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542152,02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1317805,44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542152,02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1317805,44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542118,65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1318029,29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542118,65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1318029,29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542169,46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1318463,88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542169,46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1318463,88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542368,34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542368,34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1319002,35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1319002,35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542781,72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1319101,57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542781,72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1319101,57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542890,86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542890,86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543112,44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1318913,06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543112,44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1318913,06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543307,56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543307,56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543717,64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1318741,08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543717,64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1318741,08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544127,73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1318830,37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544127,73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1318830,37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544527,88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1318922,98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544527,88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1318922,98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544596,6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1318927,59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544596,6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1318927,59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544598,69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1318897,76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544598,69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1318897,76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544774,26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1318939,51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544774,26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1318939,51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545038,82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545038,82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1318926,29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545395,99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1318942,82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545395,99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1318942,82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545498,51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1318962,67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545498,51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1318962,67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545597,72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1319263,63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545597,72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1319263,63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545663,86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1319574,51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545663,86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1319574,51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545739,93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1319756,42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545739,93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1319756,42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545858,98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1319935,01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545858,98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1319935,01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545931,74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1320116,91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545931,74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1320116,91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545948,27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1320371,57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545948,27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1320371,57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543603,55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1320728,76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543603,55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1320728,76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543603,55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1320728,76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543603,55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1320728,76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541741,66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1321178,55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правому берегу озера Кулундинского,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дамбу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541741,66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1321178,55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537841,55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1321686,23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правому берегу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железную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дорогу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Кулунда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арнаул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537841,55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1321686,23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529508,49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1320454,37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Нижнекучукский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537841,55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1321686,23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519715,49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1319686,45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Раздольненский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Родинского района Алтайского края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519715,49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1319686,45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519447,93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1319362,66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пастбище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519447,93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1319362,66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519310,42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1319163,58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519310,42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1319163,58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519229,18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1319045,97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519229,18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1319045,97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мз106/166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519160,20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1318946,10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мз106/166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519160,20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1318946,10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518275,67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1317736,05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518275,67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1317736,05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517561,50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1316761,00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чаком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и паст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далее по пастбищу, 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секая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517561,50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1316761,00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517121,20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1315329,90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517121,20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1315329,90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516699,90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1313950,10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полевую дорогу и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516699,90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1313950,10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516496,20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516496,20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516242,60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1312456,10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516242,60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1312456,10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516015,00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1311721,30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516015,00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1311721,30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мз100/184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515866,23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1311240,78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муниципальный округ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Кулундинский район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Алтайского края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мз100/184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515866,23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1311240,78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518197,10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1310977,60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чаком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и паст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далее по пастбищу, затем по озеру Белень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кому,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518197,10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1310977,60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520082,30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1309088,70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паст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пересекая автодорогу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Байгамут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Ананьевка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затем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520082,30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1309088,70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520 124,19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1 309 173,7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520124,19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1 309 173,7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520 272,6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1 309 474,9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520 272,6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1 309 474,9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520469,80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520469,80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522197,20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1308966,50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между пашней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522197,20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1308966,50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521316,60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1307176,00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521316,60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1307176,00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521778,10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1306934,40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521778,10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1306934,40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522222,20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1306702,20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522222,20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1306702,20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522608,40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1306500,10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522608,40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1306500,10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523088,00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1306249,50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между пашней и сенокосом, затем 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523088,00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1306249,50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522832,60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1305761,90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522832,60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1305761,90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522598,70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1305315,00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522598,70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1305315,00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522366,60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1304870,70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522366,60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1304870,70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522164,40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1304484,00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далее по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мовым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522164,40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1304484,00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522766,20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1304168,10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пашне,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522766,20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1304168,10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523298,50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1303889,20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523298,50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1303889,20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523937,80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1303554,40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523937,80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1303554,40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523474,40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1302661,40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и сенокосом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523474,40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1302661,40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523912,80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1302432,70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и сенокосом,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секая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 Кулунда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Павловск, далее 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523912,80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1302432,70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524357,10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1302200,30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524357,10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1302200,30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524801,70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1301967,90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524801,70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1301967,90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525245,50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1301736,10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525245,50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1301736,10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525778,00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1301458,00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525778,00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1301458,00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526399,90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1301132,50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526399,90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1301132,50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"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1300807,80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пересекая линию электропередач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"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1300807,80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527134,80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1300186,30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527134,80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1300186,30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527221,30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1299713,40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527221,30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1299713,40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527314,90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1299201,30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527314,90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1299201,30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527404,90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1298708,50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527404,90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1298708,50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527494,80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1298215,70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527494,80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1298215,70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527585,10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1297723,10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пастбищем, далее 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527585,10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1297723,10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527769,20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1297571,60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527769,20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1297571,60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527855,75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1297500,27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527855,75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1297500,27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528111,00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1297289,90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528111,00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1297289,90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528382,70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1297066,20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528382,70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1297066,20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528906,00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1296878,40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528906,00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1296878,40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мз24/26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529340,80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1296722,50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мз24/26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529340,80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1296722,50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529642,40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1296614,80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529642,40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1296614,80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530269,10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1296391,00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530269,10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1296391,00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530664,70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1296250,20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530664,70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1296250,20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531041,20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1296115,60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531041,20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1296115,60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531602,67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1295915,15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spacing w:line="235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муниципальный округ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line="235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Табунский район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Алтайского края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531602,67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1295915,15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532607,84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1298230,09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лесо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далее по пастбищу, 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секая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полевые дороги, затем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532607,84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1298230,09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536022,81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1298725,35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левому берегу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Баужансор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536022,81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1298725,35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536009,68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1297132,06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паст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бище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затем между солон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чаком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и озером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536009,68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1297132,06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538970,03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1297122,16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spacing w:line="23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озером и болотом,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пастбище, грунтовую дорогу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line="23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Тельмано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Лебедино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538970,03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1297122,16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541650,28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1296982,10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левому берегу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Жигилда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541650,28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1296982,10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543210,38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1297177,15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543210,38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1297177,15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543617,45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1298088,25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паст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и пашней, пересекая полевые дороги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543617,45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1298088,25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544034,48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1298997,34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544034,48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1298997,34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544346,54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1299697,45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544346,54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1299697,45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544536,94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1300104,42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544536,94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1300104,42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544729,62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1300510,45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544729,62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1300510,45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544982,62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1301053,01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544982,62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1301053,01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545237,69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1301598,62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545237,69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1301598,62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545472,40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1302113,67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545472,40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1302113,67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545561,71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1302324,68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»;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545561,71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1302324,68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250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0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545581,00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2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1302345,50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0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</w:tbl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1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 xml:space="preserve">12</w:t>
      </w:r>
      <w:r>
        <w:rPr>
          <w:rFonts w:ascii="PT Astra Serif" w:hAnsi="PT Astra Serif"/>
          <w:sz w:val="28"/>
          <w:szCs w:val="28"/>
        </w:rPr>
        <w:t xml:space="preserve">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540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ind w:firstLine="708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«</w:t>
      </w:r>
      <w:r>
        <w:rPr>
          <w:rFonts w:ascii="PT Astra Serif" w:hAnsi="PT Astra Serif" w:cs="Calibri"/>
          <w:sz w:val="28"/>
          <w:szCs w:val="28"/>
        </w:rPr>
        <w:t xml:space="preserve">ПЛАН ГРАНИЦ</w:t>
      </w:r>
      <w:r>
        <w:rPr>
          <w:rFonts w:ascii="PT Astra Serif" w:hAnsi="PT Astra Serif" w:cs="Calibri"/>
          <w:sz w:val="28"/>
          <w:szCs w:val="28"/>
        </w:rPr>
        <w:t xml:space="preserve">: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Схема расположения листов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37166" cy="5353050"/>
                <wp:effectExtent l="0" t="0" r="1905" b="0"/>
                <wp:docPr id="11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37166" cy="535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2.38pt;height:421.5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6419850"/>
                <wp:effectExtent l="0" t="0" r="0" b="0"/>
                <wp:docPr id="12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19700" cy="641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11.00pt;height:505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709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2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24400" cy="7486650"/>
                <wp:effectExtent l="0" t="0" r="0" b="0"/>
                <wp:docPr id="13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724399" cy="7486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72.00pt;height:589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3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76775" cy="7515225"/>
                <wp:effectExtent l="0" t="0" r="9525" b="9525"/>
                <wp:docPr id="14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676775" cy="751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8.25pt;height:591.7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4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06470"/>
                <wp:effectExtent l="0" t="0" r="3175" b="0"/>
                <wp:docPr id="15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506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5pt;height:276.1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5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75735"/>
                <wp:effectExtent l="0" t="0" r="3175" b="5715"/>
                <wp:docPr id="16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975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313.0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6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73755"/>
                <wp:effectExtent l="0" t="0" r="3175" b="0"/>
                <wp:docPr id="17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3373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65.6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7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20795"/>
                <wp:effectExtent l="0" t="0" r="3175" b="8255"/>
                <wp:docPr id="18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820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300.8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 xml:space="preserve">Лист 8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9725" cy="7477125"/>
                <wp:effectExtent l="0" t="0" r="9525" b="9525"/>
                <wp:docPr id="19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419725" cy="747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26.75pt;height:588.7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9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21735"/>
                <wp:effectExtent l="0" t="0" r="3175" b="0"/>
                <wp:docPr id="2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721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93.0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10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26840"/>
                <wp:effectExtent l="0" t="0" r="3175" b="0"/>
                <wp:docPr id="21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3926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309.2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11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821170"/>
                <wp:effectExtent l="0" t="0" r="3175" b="0"/>
                <wp:docPr id="2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5" cy="6821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537.1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12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7286625"/>
                <wp:effectExtent l="0" t="0" r="9525" b="9525"/>
                <wp:docPr id="23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514975" cy="7286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34.25pt;height:573.7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13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608705"/>
                <wp:effectExtent l="0" t="0" r="3175" b="0"/>
                <wp:docPr id="24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5" cy="3608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284.1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14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95165"/>
                <wp:effectExtent l="0" t="0" r="3175" b="635"/>
                <wp:docPr id="2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4495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353.9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15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9700" cy="7477125"/>
                <wp:effectExtent l="0" t="0" r="0" b="9525"/>
                <wp:docPr id="26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219700" cy="747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11.00pt;height:588.7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16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0175" cy="7439025"/>
                <wp:effectExtent l="0" t="0" r="9525" b="9525"/>
                <wp:docPr id="27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210175" cy="7439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10.25pt;height:585.7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17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770245"/>
                <wp:effectExtent l="0" t="0" r="3175" b="1905"/>
                <wp:docPr id="28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0425" cy="5770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454.3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18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7105650"/>
                <wp:effectExtent l="0" t="0" r="9525" b="0"/>
                <wp:docPr id="29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495925" cy="7105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32.75pt;height:559.5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  <w:t xml:space="preserve">»;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б) </w:t>
      </w:r>
      <w:r>
        <w:rPr>
          <w:rFonts w:ascii="PT Astra Serif" w:hAnsi="PT Astra Serif"/>
          <w:sz w:val="28"/>
          <w:szCs w:val="28"/>
        </w:rPr>
        <w:t xml:space="preserve">в абзаце восьмом раздела «Описание смежеств» слова «Серебропольский сельсовет Табунского района» заменить словами «муниципальный округ Табунский 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3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83"/>
        <w:tblW w:w="5000" w:type="pct"/>
        <w:tblLook w:val="04A0" w:firstRow="1" w:lastRow="0" w:firstColumn="1" w:lastColumn="0" w:noHBand="0" w:noVBand="1"/>
      </w:tblPr>
      <w:tblGrid>
        <w:gridCol w:w="983"/>
        <w:gridCol w:w="1296"/>
        <w:gridCol w:w="1381"/>
        <w:gridCol w:w="983"/>
        <w:gridCol w:w="1401"/>
        <w:gridCol w:w="1517"/>
        <w:gridCol w:w="2293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</w:tcBorders>
            <w:tcW w:w="36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</w:tcBorders>
            <w:tcW w:w="39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229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</w:p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9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9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29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30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0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83"/>
        <w:tblW w:w="5000" w:type="pct"/>
        <w:tblLook w:val="04A0" w:firstRow="1" w:lastRow="0" w:firstColumn="1" w:lastColumn="0" w:noHBand="0" w:noVBand="1"/>
      </w:tblPr>
      <w:tblGrid>
        <w:gridCol w:w="983"/>
        <w:gridCol w:w="1296"/>
        <w:gridCol w:w="1381"/>
        <w:gridCol w:w="983"/>
        <w:gridCol w:w="1401"/>
        <w:gridCol w:w="1517"/>
        <w:gridCol w:w="2293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98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9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8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98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40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51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229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Шимолинский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573125,52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1315457,56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572905,24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1314769,64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болото и реку Суетку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572905,24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1314769,64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572567,86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1313698,08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572567,86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1313698,08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572207,32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1312596,75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572207,32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1312596,75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549396,80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1315176,31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549396,80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1315176,31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549915,70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1316272,20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озера Кулундинского,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549915,70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1316272,20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549934,38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1316406,67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549934,38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1316406,67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554632,22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1320029,68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озеро Ягодное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554632,22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1320029,68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557007,67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1322424,67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озеро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557007,67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1322424,67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556622,00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1323267,20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556622,00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1323267,20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557252,84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1322840,30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557252,84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1322840,30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559477,28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1323009,73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речку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Солоновку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559477,28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1323009,73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559408,60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1323842,70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559408,60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1323842,70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559245,00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1325628,20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колок, далее по солончаку, затем 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559245,00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1325628,20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559665,00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1326578,00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559665,00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1326578,00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559158,70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1326801,80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болото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559158,70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1326801,80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557731,56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1327432,33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пересекая солончак и протоку реки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Солоновки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557731,56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1327432,33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559861,00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1330787,00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середине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реки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Солоновки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559861,00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1330787,00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559886,80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1330812,30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559886,80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1330812,30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558976,70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1332197,70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реки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Солоновку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и Кулунду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558976,70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1332197,70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559340,40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1334711,80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559340,40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1334711,80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559332,20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1335934,80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 и автодорогу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Нижняя Суетка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559332,20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1335934,80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559332,12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1336954,37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болото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Бакланское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Николаевский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559332,12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1336954,37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558483,80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1336710,46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болото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Бакланское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558483,80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1336710,46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553930,80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1340058,56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середине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реки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Хорошонок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553930,80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1340058,56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553760,45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1340090,50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и пастбищем, пересекая лесополосу и автодорогу Сухой Ракит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Татьяновка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553760,45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1340090,50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553265,36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1340244,87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553265,36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1340244,87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553265,36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1340431,17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553265,36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1340431,17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553063,07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1340878,29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553063,07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1340878,29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553410,99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1341257,55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553410,99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1341257,55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553287,50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1341344,05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середине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реки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Хорошонок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548237,08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1341946,87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548300,10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1342140,60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Суворовский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548300,10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1342140,60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547242,90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1342540,30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547242,90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1342540,30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546219,10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1342927,50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546219,10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1342927,50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546131,96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1342971,48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железную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дорогу Благовещенка –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546131,96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1342971,48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546080,68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1342849,29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левой стороне полосы отвода железной дороги Барнаул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546080,68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1342849,29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546065,05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1342857,16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546065,05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1342857,16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545771,57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1342107,05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левой стороне полосы отвода железной дороги Барнаул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545771,57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1342107,05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545671,07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1341757,26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545671,07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1341757,26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545554,36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1341424,90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545554,36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1341424,90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545133,86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1340349,14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545133,86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1340349,14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544963,25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1339918,15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544963,25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1339918,15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544869,10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1339669,70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544869,10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1339669,70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544556,68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1338885,96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544556,68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1338885,96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544410,87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1338374,31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544410,87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1338374,31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544242,13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1337794,82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544242,13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1337794,82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543970,42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1336876,40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543970,42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1336876,40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543808,65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1336324,08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543808,65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1336324,08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543613,08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1335624,32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543613,08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1335624,32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543369,28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1334790,55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543369,28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1334790,55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543237,59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1334350,62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Нижнекучукский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543237,59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1334350,62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543196,88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1334270,48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левой стороне полосы отвода железной дороги Барнаул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543196,88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1334270,48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543059,83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1333792,05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543059,83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1333792,05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542864,84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1333119,08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542864,84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1333119,08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542643,03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1332348,89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542643,03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1332348,89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542593,13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1332311,07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авто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Плодосовхоз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542593,13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1332311,07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541782,55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1332601,17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пересекая пастбище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541782,55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1332601,17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541458,00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1332720,94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541458,00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1332720,94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541285,00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1332091,50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541285,00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1332091,50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541489,93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1331994,36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линию электропередач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541489,93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1331994,36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540930,78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1330301,68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540930,78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1330301,68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540620,36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1330409,47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пересекая линию электропередач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540620,36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1330409,47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540073,51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1330646,33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540073,51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1330646,33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539956,58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1330424,10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539956,58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1330424,10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539839,46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1330115,37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539839,46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1330115,37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539866,08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1330088,76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539866,08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1330088,76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539796,87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1329945,04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539796,87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1329945,04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540901,11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1329493,92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пересекая линию электропередач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540901,11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1329493,92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540718,35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1328971,57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540718,35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1328971,57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540659,28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1328768,68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540659,28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1328768,68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540590,08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1328774,00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540590,08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1328774,00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540526,20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1328795,29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пастбищем и пашней, пересекая линию электропередач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540526,20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1328795,29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540478,28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1328779,32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лесопосадки, пересекая линию электропередач и автодорогу Кулунда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Павловск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540478,28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1328779,32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539995,01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1328956,31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539995,01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1328956,31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539743,64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1329018,85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539743,64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1329018,85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538694,91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1329402,10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538694,91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1329402,10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538628,10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1329252,50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автодороги Кулунда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Павловск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538628,10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1329252,50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537891,80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1329530,40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537891,80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1329530,40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537256,90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1329752,00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Степноозё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поссовет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537256,90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1329752,00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536987,69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1329043,66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/>
            <w:bookmarkStart w:id="0" w:name="_GoBack"/>
            <w:r/>
            <w:bookmarkEnd w:id="0"/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Родино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Благовещенка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536987,69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1329043,66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112,79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328987,70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537112,79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1 328 987,7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486,13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820,70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537486,13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328820,70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610,62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781,44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537610,62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328781,44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363(4)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592,11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717,88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363(4)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537592,11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328717,88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363(5)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670,28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363(5)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537552,16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328670,28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363(6)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519,47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641,13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363(6)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537519,47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328641,13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363(7)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705,85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500,73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363(7)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537705,85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328500,73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363(8)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756,00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770,32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363(8)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537756,00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328770,32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363(9)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764,23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363(9)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537771,00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328764,23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363(10)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786,33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820,09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363(10)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786,33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820,09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838,72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778,79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363(11)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838,72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778,79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799,59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430,13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секая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799,59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430,13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828,88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328408,05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537828,88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328408,05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374,50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327385,20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пересекает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538374,50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327385,20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251,89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327058,85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538251,89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327058,85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731,06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247,73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538731,06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327247,73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486,73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538486,73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326564,36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мз73(2)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468,31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515,53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мз73(2)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538468,31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326515,53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мз74'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087,80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объездной автодороги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мз74'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538775,50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326087,80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174,40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325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531,90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539174,40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1325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531,90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249,97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1325519,39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249,97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325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519,39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278,74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324907,42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объездной автодороги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539278,74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324907,42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263,04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324690,36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539263,04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324690,36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244,98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324591,74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объездной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авто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ещен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539244,98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324591,74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324255,40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538828,00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324255,40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703,39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324112,39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703,39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112,39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538051,80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323341,80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объездную автодорогу Благовещенка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Степное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538051,80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341,80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873,90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323124,20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537873,90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1323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757,40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322679,00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537757,40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1322679,00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592,93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322051,17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537592,93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322051,17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529508,49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1320454,37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Яготинский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Благовещенского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529508,49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1320454,37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537841,55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1321686,23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акватории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537841,55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1321686,23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541741,66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1321178,55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левому берегу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Кучукского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541741,66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1321178,55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543510,95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1320801,52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левому берегу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543510,95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1320801,52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545948,27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1320371,57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545948,27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1320371,57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545931,74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1320116,91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545931,74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1320116,91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545858,98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1319935,01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545858,98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1319935,01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545739,93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1319756,42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545739,93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1319756,42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545663,86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1319574,51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545663,86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1319574,51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545597,72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1319263,63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545597,72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1319263,63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545498,51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1318962,67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545498,51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1318962,67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545395,99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1318942,82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545395,99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1318942,82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545038,82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1318926,29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545038,82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1318926,29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544774,26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1318939,51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544774,26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1318939,51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544527,88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1318922,98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544527,88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1318922,98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544127,73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1318830,37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544127,73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1318830,37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543717,64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1318741,08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543717,64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1318741,08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543307,56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543307,56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543112,44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1318913,06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543112,44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1318913,06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542890,86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1319068,50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542890,86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1319068,50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542781,72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1319101,57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542781,72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1319101,57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1319002,35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1319002,35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542368,34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542368,34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1318803,92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169,46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318463,88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169,46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318463,88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318029,29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542118,65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318029,29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152,02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317805,44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542152,02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317805,44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222,82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692,67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222,82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692,67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542467,55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1318056,47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542467,55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1318056,47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542589,92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1317917,56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542589,92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1317917,56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542692,43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1317639,75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542692,43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1317639,75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542722,20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1317434,70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542722,20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1317434,70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542712,28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1317196,57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542712,28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1317196,57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542619,68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1316865,84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542619,68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1316865,84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542530,39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1316786,47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542530,39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1316786,47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1316756,71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542553,54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1316756,71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542437,79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1316670,72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542437,79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1316670,72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542328,65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1316614,49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542328,65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1316614,49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542219,52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1316584,73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542219,52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1316584,73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542130,22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1316511,97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542130,22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1316511,97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542054,16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1316379,67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542054,16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1316379,67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541865,65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1315969,57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541865,65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1315969,57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541693,68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1315562,77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541693,68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1315562,77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541574,63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1315043,53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541574,63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1315043,53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541439,03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1314269,62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541439,03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1314269,62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541333,21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1313290,66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541333,21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1313290,66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541336,51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1312649,05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541336,51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1312649,05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541329,89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1312073,58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541329,89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1312073,58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541396,04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1311418,74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541396,04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1311418,74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541517,00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1310822,50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541517,00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1310822,50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541599,00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1310505,00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541599,00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1310505,00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542112,50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542112,50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542334,50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1308423,00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542334,50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1308423,00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542385,00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1308325,00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542385,00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1308325,00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542665,50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1307798,50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542665,50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1307798,50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543038,50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1307195,50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543038,50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1307195,50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543409,00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1306452,00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543409,00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1306452,00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543718,50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1305838,00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543718,50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1305838,00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543925,00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1305406,50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543925,00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1305406,50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544327,00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1304515,00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544327,00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1304515,00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544687,00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1303843,00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544687,00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1303843,00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545581,00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1302345,50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муниципальный округ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Табунский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район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545581,00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1302345,50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545950,60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1301790,16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 вдоль левого берега озера Кулундинского,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545950,60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1301790,16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546325,97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1301249,37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546325,97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1301249,37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546569,15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1300932,62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546569,15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1300932,62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546941,50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1300413,96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546941,50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1300413,96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547215,96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1300109,26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547215,96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1300109,26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547684,17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1299600,75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547684,17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1299600,75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548081,74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1299191,12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548081,74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1299191,12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548459,13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1298833,95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548459,13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1298833,95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548731,57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1298539,34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 вдоль левого берега озера Кулундинского,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548731,57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1298539,34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549096,85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1298194,28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549096,85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1298194,28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549399,57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1297931,96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549399,57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1297931,96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549734,58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1297623,22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549734,58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1297623,22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550019,13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1297411,33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550019,13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1297411,33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550432,85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1297040,04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550432,85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1297040,04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550721,44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1296822,11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550721,44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1296822,11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551072,59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1296547,68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551072,59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1296547,68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551274,41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1296376,16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551274,41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1296376,16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551429,80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1296289,39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551429,80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1296289,39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551613,45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1296121,90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551613,45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1296121,90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551797,10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1296006,88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551797,10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1296006,88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551994,87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1295875,72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551994,87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1295875,72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552325,84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1295647,70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552325,84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1295647,70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552628,56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1295419,67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552628,56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1295419,67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552858,63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1295246,14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552858,63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1295246,14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553197,67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1295024,17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553197,67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1295024,17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553407,56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1294890,99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553407,56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1294890,99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553665,88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1294745,70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553665,88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1294745,70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554239,03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1294493,47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554239,03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1294493,47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554864,64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1294206,92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554864,64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1294206,92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554993,80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1294180,69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554993,80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1294180,69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555201,67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1294073,75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555201,67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1294073,75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555338,90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1294003,11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555338,90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1294003,11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555708,22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1293853,79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555708,22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1293853,79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555978,64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1293775,09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555978,64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1293775,09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556362,09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1293629,80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556362,09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1293629,80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556771,77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1293516,80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556771,77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1293516,80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556917,07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1293488,55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556917,07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1293488,55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557020,00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1293426,00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557020,00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1293426,00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557250,06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1293421,97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557250,06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1293421,97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557819,17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1293315,01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557819,17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1293315,01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558366,08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558366,08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558818,14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558818,14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558969,50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1293242,37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558969,50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1293242,37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559141,04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1293212,10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559141,04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1293212,10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559542,64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1293197,98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559542,64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1293197,98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559798,95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1293218,15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559798,95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1293218,15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559893,80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1293191,92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559893,80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1293191,92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560057,27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1293222,19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560057,27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1293222,19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560238,90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1293226,23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560238,90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1293226,23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560688,94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1293208,06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560688,94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1293208,06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560797,92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1293210,08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560797,92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1293210,08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561187,42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561187,42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1293248,42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561465,92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1293284,75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561465,92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1293284,75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561813,04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1293308,96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561813,04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1293308,96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562084,14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1293325,40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город Славгород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562084,14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1293325,40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562588,03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1293464,49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 вдоль левого берега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562588,03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1293464,49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563049,98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1293605,55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563049,98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1293605,55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563454,57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1293743,95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563454,57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1293743,95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563960,30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1293935,57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563960,30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1293935,57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564290,36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1294026,06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564290,36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1294026,06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564758,83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1294121,87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564758,83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1294121,87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565392,33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1294228,33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565392,33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1294228,33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565839,50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1294270,91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565839,50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1294270,91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566419,77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1294388,01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566419,77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1294388,01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566882,91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1294510,45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566882,91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1294510,45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567346,06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1294670,13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567346,06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1294670,13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567718,70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1294856,43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567718,70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1294856,43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568432,06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1295260,98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568432,06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1295260,98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568756,79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1295489,86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568756,79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1295489,86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569070,88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1295692,13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569070,88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1295692,13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569427,55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1295936,98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569427,55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1295936,98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569821,49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1296240,38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569821,49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1296240,38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570124,93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1296485,24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570124,93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1296485,24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570332,55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1296676,86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570332,55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1296676,86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570588,08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1296873,81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570588,08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1296873,81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570886,20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1297044,15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570886,20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1297044,15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571280,14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1297257,06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571280,14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1297257,06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571748,61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1297427,39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571748,61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1297427,39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572312,89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1297629,66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572312,89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1297629,66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572637,63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1297784,03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572637,63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1297784,03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573143,36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1298076,79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573143,36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1298076,79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573914,80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1298554,20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573914,80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1298554,20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574586,04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1299130,73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574586,04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1299130,73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575033,21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1299535,27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575033,21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1299535,27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575283,42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1299737,54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575283,42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1299737,54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575485,71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1299854,64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575485,71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1299854,64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575613,47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1299961,10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575613,47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1299961,10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575918,18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1300108,33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575918,18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1300108,33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576417,32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1300477,42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576417,32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1300477,42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576704,79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1300839,38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576704,79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1300839,38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576901,76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1301116,17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576901,76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1301116,17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577024,20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1301664,43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577024,20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1301664,43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576752,71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1306306,00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576752,71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1306306,00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576590,86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1306748,29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576590,86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1306748,29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576545,17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1306859,97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576545,17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1306859,97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576278,91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1307391,88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576278,91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1307391,88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575874,33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1308019,99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575874,33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1308019,99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575512,33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1308525,66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575512,33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1308525,66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575246,15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1308903,58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575246,15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1308903,58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574591,36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1309744,60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574591,36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1309744,60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574351,80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1310090,59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574351,80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1310090,59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574021,74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1310606,91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574021,74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1310606,91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573851,39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1310974,20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573851,39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1310974,20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573542,63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1311570,36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573542,63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1311570,36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573311,62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1311987,15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573311,62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1311987,15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573154,01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1312352,83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573154,01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1312352,83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573063,51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1312645,59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573063,51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1312645,59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573036,89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1312959,64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573036,89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1312959,64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573074,16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1313124,65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573074,16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1313124,65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573127,39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1313263,04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573127,39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1313263,04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574948,04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1311990,87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574948,04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1311990,87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574948,04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1311990,87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кормовыми угодьями 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солон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чаком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вдоль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575166,30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1311879,09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575166,30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1311879,09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575443,12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1311873,77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575443,12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1311873,77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575624,12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1311927,00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575624,12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1311927,00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576007,41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1311857,80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576310,85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1311538,42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576310,85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1311538,42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576081,94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1309206,99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берегу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576081,94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1309206,99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578493,50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1308802,45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578493,50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1308802,45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578365,73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1308807,77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между солончаком и пастбищем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578365,73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1308807,77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578216,67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1308807,77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578216,67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1308807,77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578009,06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1309068,59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578009,06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1309068,59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577886,61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1309292,15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577886,61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1309292,15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577790,79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1309568,95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577790,79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1309568,95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577769,50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1309840,41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577769,50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1309840,41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577833,38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1310053,33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577833,38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1310053,33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577950,50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1310101,24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Суетский район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577950,50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1310101,24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577950,50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1310101,24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вдоль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577561,88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1310841,12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577561,88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1310841,12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577151,97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1311522,46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577151,97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1311522,46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576965,64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1311783,28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576965,64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1311783,28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576694,14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1311996,20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576694,14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1311996,20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576454,59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1312081,36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576454,59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1312081,36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573212,57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1314913,15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573212,57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1314913,15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правому берегу реки Суетки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».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573239,18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1315243,17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573125,52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1315457,56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2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</w:tbl>
    <w:p>
      <w:pPr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Статья 2</w:t>
      </w:r>
      <w:r>
        <w:rPr>
          <w:rFonts w:ascii="PT Astra Serif" w:hAnsi="PT Astra Serif"/>
          <w:b/>
          <w:sz w:val="28"/>
          <w:szCs w:val="28"/>
        </w:rPr>
      </w:r>
      <w:r>
        <w:rPr>
          <w:rFonts w:ascii="PT Astra Serif" w:hAnsi="PT Astra Serif"/>
          <w:b/>
          <w:sz w:val="28"/>
          <w:szCs w:val="28"/>
        </w:rPr>
      </w:r>
    </w:p>
    <w:p>
      <w:pPr>
        <w:widowControl w:val="off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26"/>
        <w:ind w:firstLine="720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Настоящий Закон вступает в силу со дня его официального опубликования.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26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26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26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Губернатор Алтайского края                                                                 В.П. Томенко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26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nsolas">
    <w:panose1 w:val="020B0606020202030204"/>
  </w:font>
  <w:font w:name="Calibri">
    <w:panose1 w:val="020F0502020204030204"/>
  </w:font>
  <w:font w:name="Courier New">
    <w:panose1 w:val="02070409020205020404"/>
  </w:font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PT Astra Serif">
    <w:panose1 w:val="020A0603040505020204"/>
  </w:font>
  <w:font w:name="Arial Unicode MS">
    <w:panose1 w:val="020B0506020203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41898727"/>
      <w:docPartObj>
        <w:docPartGallery w:val="Page Numbers (Top of Page)"/>
        <w:docPartUnique w:val="true"/>
      </w:docPartObj>
      <w:rPr/>
    </w:sdtPr>
    <w:sdtContent>
      <w:p>
        <w:pPr>
          <w:pStyle w:val="932"/>
          <w:jc w:val="right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39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</w:r>
        <w:r>
          <w:rPr>
            <w:sz w:val="24"/>
            <w:szCs w:val="24"/>
          </w:rPr>
        </w:r>
      </w:p>
    </w:sdtContent>
  </w:sdt>
  <w:p>
    <w:pPr>
      <w:pStyle w:val="932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  <w:tabs>
          <w:tab w:val="num" w:pos="142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353" w:hanging="360"/>
        <w:tabs>
          <w:tab w:val="num" w:pos="1353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  <w:tabs>
          <w:tab w:val="num" w:pos="1724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  <w:tabs>
          <w:tab w:val="num" w:pos="2444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  <w:tabs>
          <w:tab w:val="num" w:pos="3164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  <w:tabs>
          <w:tab w:val="num" w:pos="3884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  <w:tabs>
          <w:tab w:val="num" w:pos="4604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  <w:tabs>
          <w:tab w:val="num" w:pos="5324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  <w:tabs>
          <w:tab w:val="num" w:pos="6044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  <w:tabs>
          <w:tab w:val="num" w:pos="6764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4">
    <w:multiLevelType w:val="hybridMultilevel"/>
    <w:lvl w:ilvl="0">
      <w:start w:val="6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776" w:hanging="1824"/>
        <w:tabs>
          <w:tab w:val="num" w:pos="4776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032" w:hanging="360"/>
        <w:tabs>
          <w:tab w:val="num" w:pos="40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752" w:hanging="180"/>
        <w:tabs>
          <w:tab w:val="num" w:pos="47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472" w:hanging="360"/>
        <w:tabs>
          <w:tab w:val="num" w:pos="54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192" w:hanging="360"/>
        <w:tabs>
          <w:tab w:val="num" w:pos="61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912" w:hanging="180"/>
        <w:tabs>
          <w:tab w:val="num" w:pos="69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632" w:hanging="360"/>
        <w:tabs>
          <w:tab w:val="num" w:pos="76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352" w:hanging="360"/>
        <w:tabs>
          <w:tab w:val="num" w:pos="83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072" w:hanging="180"/>
        <w:tabs>
          <w:tab w:val="num" w:pos="9072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685" w:hanging="3015"/>
        <w:tabs>
          <w:tab w:val="num" w:pos="568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750" w:hanging="360"/>
        <w:tabs>
          <w:tab w:val="num" w:pos="375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470" w:hanging="180"/>
        <w:tabs>
          <w:tab w:val="num" w:pos="447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190" w:hanging="360"/>
        <w:tabs>
          <w:tab w:val="num" w:pos="519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5910" w:hanging="360"/>
        <w:tabs>
          <w:tab w:val="num" w:pos="591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630" w:hanging="180"/>
        <w:tabs>
          <w:tab w:val="num" w:pos="663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350" w:hanging="360"/>
        <w:tabs>
          <w:tab w:val="num" w:pos="735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070" w:hanging="360"/>
        <w:tabs>
          <w:tab w:val="num" w:pos="807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8790" w:hanging="180"/>
        <w:tabs>
          <w:tab w:val="num" w:pos="879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5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-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7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685" w:hanging="3015"/>
        <w:tabs>
          <w:tab w:val="num" w:pos="568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750" w:hanging="360"/>
        <w:tabs>
          <w:tab w:val="num" w:pos="375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470" w:hanging="180"/>
        <w:tabs>
          <w:tab w:val="num" w:pos="447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190" w:hanging="360"/>
        <w:tabs>
          <w:tab w:val="num" w:pos="519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5910" w:hanging="360"/>
        <w:tabs>
          <w:tab w:val="num" w:pos="591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630" w:hanging="180"/>
        <w:tabs>
          <w:tab w:val="num" w:pos="663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350" w:hanging="360"/>
        <w:tabs>
          <w:tab w:val="num" w:pos="735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070" w:hanging="360"/>
        <w:tabs>
          <w:tab w:val="num" w:pos="807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8790" w:hanging="180"/>
        <w:tabs>
          <w:tab w:val="num" w:pos="879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720" w:hanging="360"/>
        <w:tabs>
          <w:tab w:val="num" w:pos="72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80" w:hanging="360"/>
        <w:tabs>
          <w:tab w:val="num" w:pos="288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40" w:hanging="360"/>
        <w:tabs>
          <w:tab w:val="num" w:pos="504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35"/>
  </w:num>
  <w:num w:numId="4">
    <w:abstractNumId w:val="16"/>
  </w:num>
  <w:num w:numId="5">
    <w:abstractNumId w:val="19"/>
  </w:num>
  <w:num w:numId="6">
    <w:abstractNumId w:val="1"/>
  </w:num>
  <w:num w:numId="7">
    <w:abstractNumId w:val="34"/>
  </w:num>
  <w:num w:numId="8">
    <w:abstractNumId w:val="13"/>
  </w:num>
  <w:num w:numId="9">
    <w:abstractNumId w:val="14"/>
  </w:num>
  <w:num w:numId="10">
    <w:abstractNumId w:val="22"/>
  </w:num>
  <w:num w:numId="11">
    <w:abstractNumId w:val="18"/>
  </w:num>
  <w:num w:numId="12">
    <w:abstractNumId w:val="5"/>
  </w:num>
  <w:num w:numId="13">
    <w:abstractNumId w:val="20"/>
  </w:num>
  <w:num w:numId="14">
    <w:abstractNumId w:val="27"/>
  </w:num>
  <w:num w:numId="15">
    <w:abstractNumId w:val="28"/>
  </w:num>
  <w:num w:numId="16">
    <w:abstractNumId w:val="9"/>
  </w:num>
  <w:num w:numId="17">
    <w:abstractNumId w:val="25"/>
  </w:num>
  <w:num w:numId="18">
    <w:abstractNumId w:val="12"/>
  </w:num>
  <w:num w:numId="19">
    <w:abstractNumId w:val="11"/>
  </w:num>
  <w:num w:numId="20">
    <w:abstractNumId w:val="17"/>
  </w:num>
  <w:num w:numId="21">
    <w:abstractNumId w:val="21"/>
  </w:num>
  <w:num w:numId="22">
    <w:abstractNumId w:val="8"/>
  </w:num>
  <w:num w:numId="23">
    <w:abstractNumId w:val="32"/>
  </w:num>
  <w:num w:numId="24">
    <w:abstractNumId w:val="23"/>
  </w:num>
  <w:num w:numId="25">
    <w:abstractNumId w:val="7"/>
  </w:num>
  <w:num w:numId="26">
    <w:abstractNumId w:val="33"/>
  </w:num>
  <w:num w:numId="27">
    <w:abstractNumId w:val="15"/>
  </w:num>
  <w:num w:numId="28">
    <w:abstractNumId w:val="29"/>
  </w:num>
  <w:num w:numId="29">
    <w:abstractNumId w:val="30"/>
  </w:num>
  <w:num w:numId="30">
    <w:abstractNumId w:val="6"/>
  </w:num>
  <w:num w:numId="31">
    <w:abstractNumId w:val="3"/>
  </w:num>
  <w:num w:numId="32">
    <w:abstractNumId w:val="2"/>
  </w:num>
  <w:num w:numId="33">
    <w:abstractNumId w:val="31"/>
  </w:num>
  <w:num w:numId="34">
    <w:abstractNumId w:val="26"/>
  </w:num>
  <w:num w:numId="35">
    <w:abstractNumId w:val="10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1">
    <w:name w:val="Heading 1 Char"/>
    <w:basedOn w:val="922"/>
    <w:link w:val="918"/>
    <w:uiPriority w:val="9"/>
    <w:rPr>
      <w:rFonts w:ascii="Arial" w:hAnsi="Arial" w:eastAsia="Arial" w:cs="Arial"/>
      <w:sz w:val="40"/>
      <w:szCs w:val="40"/>
    </w:rPr>
  </w:style>
  <w:style w:type="character" w:styleId="752">
    <w:name w:val="Heading 2 Char"/>
    <w:basedOn w:val="922"/>
    <w:link w:val="919"/>
    <w:uiPriority w:val="9"/>
    <w:rPr>
      <w:rFonts w:ascii="Arial" w:hAnsi="Arial" w:eastAsia="Arial" w:cs="Arial"/>
      <w:sz w:val="34"/>
    </w:rPr>
  </w:style>
  <w:style w:type="paragraph" w:styleId="753">
    <w:name w:val="Heading 3"/>
    <w:basedOn w:val="917"/>
    <w:next w:val="917"/>
    <w:link w:val="75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4">
    <w:name w:val="Heading 3 Char"/>
    <w:basedOn w:val="922"/>
    <w:link w:val="753"/>
    <w:uiPriority w:val="9"/>
    <w:rPr>
      <w:rFonts w:ascii="Arial" w:hAnsi="Arial" w:eastAsia="Arial" w:cs="Arial"/>
      <w:sz w:val="30"/>
      <w:szCs w:val="30"/>
    </w:rPr>
  </w:style>
  <w:style w:type="character" w:styleId="755">
    <w:name w:val="Heading 4 Char"/>
    <w:basedOn w:val="922"/>
    <w:link w:val="920"/>
    <w:uiPriority w:val="9"/>
    <w:rPr>
      <w:rFonts w:ascii="Arial" w:hAnsi="Arial" w:eastAsia="Arial" w:cs="Arial"/>
      <w:b/>
      <w:bCs/>
      <w:sz w:val="26"/>
      <w:szCs w:val="26"/>
    </w:rPr>
  </w:style>
  <w:style w:type="character" w:styleId="756">
    <w:name w:val="Heading 5 Char"/>
    <w:basedOn w:val="922"/>
    <w:link w:val="921"/>
    <w:uiPriority w:val="9"/>
    <w:rPr>
      <w:rFonts w:ascii="Arial" w:hAnsi="Arial" w:eastAsia="Arial" w:cs="Arial"/>
      <w:b/>
      <w:bCs/>
      <w:sz w:val="24"/>
      <w:szCs w:val="24"/>
    </w:rPr>
  </w:style>
  <w:style w:type="paragraph" w:styleId="757">
    <w:name w:val="Heading 6"/>
    <w:basedOn w:val="917"/>
    <w:next w:val="917"/>
    <w:link w:val="75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8">
    <w:name w:val="Heading 6 Char"/>
    <w:basedOn w:val="922"/>
    <w:link w:val="757"/>
    <w:uiPriority w:val="9"/>
    <w:rPr>
      <w:rFonts w:ascii="Arial" w:hAnsi="Arial" w:eastAsia="Arial" w:cs="Arial"/>
      <w:b/>
      <w:bCs/>
      <w:sz w:val="22"/>
      <w:szCs w:val="22"/>
    </w:rPr>
  </w:style>
  <w:style w:type="paragraph" w:styleId="759">
    <w:name w:val="Heading 7"/>
    <w:basedOn w:val="917"/>
    <w:next w:val="917"/>
    <w:link w:val="76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0">
    <w:name w:val="Heading 7 Char"/>
    <w:basedOn w:val="922"/>
    <w:link w:val="75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1">
    <w:name w:val="Heading 8"/>
    <w:basedOn w:val="917"/>
    <w:next w:val="917"/>
    <w:link w:val="76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2">
    <w:name w:val="Heading 8 Char"/>
    <w:basedOn w:val="922"/>
    <w:link w:val="761"/>
    <w:uiPriority w:val="9"/>
    <w:rPr>
      <w:rFonts w:ascii="Arial" w:hAnsi="Arial" w:eastAsia="Arial" w:cs="Arial"/>
      <w:i/>
      <w:iCs/>
      <w:sz w:val="22"/>
      <w:szCs w:val="22"/>
    </w:rPr>
  </w:style>
  <w:style w:type="paragraph" w:styleId="763">
    <w:name w:val="Heading 9"/>
    <w:basedOn w:val="917"/>
    <w:next w:val="917"/>
    <w:link w:val="76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4">
    <w:name w:val="Heading 9 Char"/>
    <w:basedOn w:val="922"/>
    <w:link w:val="763"/>
    <w:uiPriority w:val="9"/>
    <w:rPr>
      <w:rFonts w:ascii="Arial" w:hAnsi="Arial" w:eastAsia="Arial" w:cs="Arial"/>
      <w:i/>
      <w:iCs/>
      <w:sz w:val="21"/>
      <w:szCs w:val="21"/>
    </w:rPr>
  </w:style>
  <w:style w:type="paragraph" w:styleId="765">
    <w:name w:val="Title"/>
    <w:basedOn w:val="917"/>
    <w:next w:val="917"/>
    <w:link w:val="76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66">
    <w:name w:val="Title Char"/>
    <w:basedOn w:val="922"/>
    <w:link w:val="765"/>
    <w:uiPriority w:val="10"/>
    <w:rPr>
      <w:sz w:val="48"/>
      <w:szCs w:val="48"/>
    </w:rPr>
  </w:style>
  <w:style w:type="character" w:styleId="767">
    <w:name w:val="Subtitle Char"/>
    <w:basedOn w:val="922"/>
    <w:link w:val="1000"/>
    <w:uiPriority w:val="11"/>
    <w:rPr>
      <w:sz w:val="24"/>
      <w:szCs w:val="24"/>
    </w:rPr>
  </w:style>
  <w:style w:type="paragraph" w:styleId="768">
    <w:name w:val="Quote"/>
    <w:basedOn w:val="917"/>
    <w:next w:val="917"/>
    <w:link w:val="769"/>
    <w:uiPriority w:val="29"/>
    <w:qFormat/>
    <w:pPr>
      <w:ind w:left="720" w:right="720"/>
    </w:pPr>
    <w:rPr>
      <w:i/>
    </w:rPr>
  </w:style>
  <w:style w:type="character" w:styleId="769">
    <w:name w:val="Quote Char"/>
    <w:link w:val="768"/>
    <w:uiPriority w:val="29"/>
    <w:rPr>
      <w:i/>
    </w:rPr>
  </w:style>
  <w:style w:type="paragraph" w:styleId="770">
    <w:name w:val="Intense Quote"/>
    <w:basedOn w:val="917"/>
    <w:next w:val="917"/>
    <w:link w:val="77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1">
    <w:name w:val="Intense Quote Char"/>
    <w:link w:val="770"/>
    <w:uiPriority w:val="30"/>
    <w:rPr>
      <w:i/>
    </w:rPr>
  </w:style>
  <w:style w:type="character" w:styleId="772">
    <w:name w:val="Header Char"/>
    <w:basedOn w:val="922"/>
    <w:link w:val="932"/>
    <w:uiPriority w:val="99"/>
  </w:style>
  <w:style w:type="character" w:styleId="773">
    <w:name w:val="Footer Char"/>
    <w:basedOn w:val="922"/>
    <w:link w:val="934"/>
    <w:uiPriority w:val="99"/>
  </w:style>
  <w:style w:type="character" w:styleId="774">
    <w:name w:val="Caption Char"/>
    <w:basedOn w:val="1015"/>
    <w:link w:val="934"/>
    <w:uiPriority w:val="99"/>
  </w:style>
  <w:style w:type="table" w:styleId="775">
    <w:name w:val="Table Grid Light"/>
    <w:basedOn w:val="9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6">
    <w:name w:val="Plain Table 1"/>
    <w:basedOn w:val="9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7">
    <w:name w:val="Plain Table 2"/>
    <w:basedOn w:val="9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8">
    <w:name w:val="Plain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9">
    <w:name w:val="Plain Table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Plain Table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1">
    <w:name w:val="Grid Table 1 Light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2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2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3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4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3">
    <w:name w:val="Grid Table 4 - Accent 1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4">
    <w:name w:val="Grid Table 4 - Accent 2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Grid Table 4 - Accent 3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6">
    <w:name w:val="Grid Table 4 - Accent 4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Grid Table 4 - Accent 5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8">
    <w:name w:val="Grid Table 4 - Accent 6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9">
    <w:name w:val="Grid Table 5 Dark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10">
    <w:name w:val="Grid Table 5 Dark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11">
    <w:name w:val="Grid Table 5 Dark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13">
    <w:name w:val="Grid Table 5 Dark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14">
    <w:name w:val="Grid Table 5 Dark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15">
    <w:name w:val="Grid Table 5 Dark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16">
    <w:name w:val="Grid Table 6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7">
    <w:name w:val="Grid Table 6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8">
    <w:name w:val="Grid Table 6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9">
    <w:name w:val="Grid Table 6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0">
    <w:name w:val="Grid Table 6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1">
    <w:name w:val="Grid Table 6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2">
    <w:name w:val="Grid Table 6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3">
    <w:name w:val="Grid Table 7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7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7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1 Light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List Table 1 Light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List Table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8">
    <w:name w:val="List Table 2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9">
    <w:name w:val="List Table 2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40">
    <w:name w:val="List Table 2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41">
    <w:name w:val="List Table 2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2">
    <w:name w:val="List Table 2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3">
    <w:name w:val="List Table 2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4">
    <w:name w:val="List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5 Dark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6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6">
    <w:name w:val="List Table 6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7">
    <w:name w:val="List Table 6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8">
    <w:name w:val="List Table 6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9">
    <w:name w:val="List Table 6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70">
    <w:name w:val="List Table 6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71">
    <w:name w:val="List Table 6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2">
    <w:name w:val="List Table 7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3">
    <w:name w:val="List Table 7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4">
    <w:name w:val="List Table 7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5">
    <w:name w:val="List Table 7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6">
    <w:name w:val="List Table 7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77">
    <w:name w:val="List Table 7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78">
    <w:name w:val="List Table 7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79">
    <w:name w:val="Lined - Accent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0">
    <w:name w:val="Lined - Accent 1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1">
    <w:name w:val="Lined - Accent 2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2">
    <w:name w:val="Lined - Accent 3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83">
    <w:name w:val="Lined - Accent 4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84">
    <w:name w:val="Lined - Accent 5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85">
    <w:name w:val="Lined - Accent 6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86">
    <w:name w:val="Bordered &amp; Lined - Accent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7">
    <w:name w:val="Bordered &amp; Lined - Accent 1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88">
    <w:name w:val="Bordered &amp; Lined - Accent 2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89">
    <w:name w:val="Bordered &amp; Lined - Accent 3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0">
    <w:name w:val="Bordered &amp; Lined - Accent 4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1">
    <w:name w:val="Bordered &amp; Lined - Accent 5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2">
    <w:name w:val="Bordered &amp; Lined - Accent 6"/>
    <w:basedOn w:val="9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3">
    <w:name w:val="Bordered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4">
    <w:name w:val="Bordered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5">
    <w:name w:val="Bordered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6">
    <w:name w:val="Bordered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7">
    <w:name w:val="Bordered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8">
    <w:name w:val="Bordered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9">
    <w:name w:val="Bordered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00">
    <w:name w:val="footnote text"/>
    <w:basedOn w:val="917"/>
    <w:link w:val="901"/>
    <w:uiPriority w:val="99"/>
    <w:semiHidden/>
    <w:unhideWhenUsed/>
    <w:pPr>
      <w:spacing w:after="40" w:line="240" w:lineRule="auto"/>
    </w:pPr>
    <w:rPr>
      <w:sz w:val="18"/>
    </w:rPr>
  </w:style>
  <w:style w:type="character" w:styleId="901">
    <w:name w:val="Footnote Text Char"/>
    <w:link w:val="900"/>
    <w:uiPriority w:val="99"/>
    <w:rPr>
      <w:sz w:val="18"/>
    </w:rPr>
  </w:style>
  <w:style w:type="character" w:styleId="902">
    <w:name w:val="footnote reference"/>
    <w:basedOn w:val="922"/>
    <w:uiPriority w:val="99"/>
    <w:unhideWhenUsed/>
    <w:rPr>
      <w:vertAlign w:val="superscript"/>
    </w:rPr>
  </w:style>
  <w:style w:type="paragraph" w:styleId="903">
    <w:name w:val="endnote text"/>
    <w:basedOn w:val="917"/>
    <w:link w:val="904"/>
    <w:uiPriority w:val="99"/>
    <w:semiHidden/>
    <w:unhideWhenUsed/>
    <w:pPr>
      <w:spacing w:after="0" w:line="240" w:lineRule="auto"/>
    </w:pPr>
    <w:rPr>
      <w:sz w:val="20"/>
    </w:rPr>
  </w:style>
  <w:style w:type="character" w:styleId="904">
    <w:name w:val="Endnote Text Char"/>
    <w:link w:val="903"/>
    <w:uiPriority w:val="99"/>
    <w:rPr>
      <w:sz w:val="20"/>
    </w:rPr>
  </w:style>
  <w:style w:type="character" w:styleId="905">
    <w:name w:val="endnote reference"/>
    <w:basedOn w:val="922"/>
    <w:uiPriority w:val="99"/>
    <w:semiHidden/>
    <w:unhideWhenUsed/>
    <w:rPr>
      <w:vertAlign w:val="superscript"/>
    </w:rPr>
  </w:style>
  <w:style w:type="paragraph" w:styleId="906">
    <w:name w:val="toc 1"/>
    <w:basedOn w:val="917"/>
    <w:next w:val="917"/>
    <w:uiPriority w:val="39"/>
    <w:unhideWhenUsed/>
    <w:pPr>
      <w:ind w:left="0" w:right="0" w:firstLine="0"/>
      <w:spacing w:after="57"/>
    </w:pPr>
  </w:style>
  <w:style w:type="paragraph" w:styleId="907">
    <w:name w:val="toc 2"/>
    <w:basedOn w:val="917"/>
    <w:next w:val="917"/>
    <w:uiPriority w:val="39"/>
    <w:unhideWhenUsed/>
    <w:pPr>
      <w:ind w:left="283" w:right="0" w:firstLine="0"/>
      <w:spacing w:after="57"/>
    </w:pPr>
  </w:style>
  <w:style w:type="paragraph" w:styleId="908">
    <w:name w:val="toc 3"/>
    <w:basedOn w:val="917"/>
    <w:next w:val="917"/>
    <w:uiPriority w:val="39"/>
    <w:unhideWhenUsed/>
    <w:pPr>
      <w:ind w:left="567" w:right="0" w:firstLine="0"/>
      <w:spacing w:after="57"/>
    </w:pPr>
  </w:style>
  <w:style w:type="paragraph" w:styleId="909">
    <w:name w:val="toc 4"/>
    <w:basedOn w:val="917"/>
    <w:next w:val="917"/>
    <w:uiPriority w:val="39"/>
    <w:unhideWhenUsed/>
    <w:pPr>
      <w:ind w:left="850" w:right="0" w:firstLine="0"/>
      <w:spacing w:after="57"/>
    </w:pPr>
  </w:style>
  <w:style w:type="paragraph" w:styleId="910">
    <w:name w:val="toc 5"/>
    <w:basedOn w:val="917"/>
    <w:next w:val="917"/>
    <w:uiPriority w:val="39"/>
    <w:unhideWhenUsed/>
    <w:pPr>
      <w:ind w:left="1134" w:right="0" w:firstLine="0"/>
      <w:spacing w:after="57"/>
    </w:pPr>
  </w:style>
  <w:style w:type="paragraph" w:styleId="911">
    <w:name w:val="toc 6"/>
    <w:basedOn w:val="917"/>
    <w:next w:val="917"/>
    <w:uiPriority w:val="39"/>
    <w:unhideWhenUsed/>
    <w:pPr>
      <w:ind w:left="1417" w:right="0" w:firstLine="0"/>
      <w:spacing w:after="57"/>
    </w:pPr>
  </w:style>
  <w:style w:type="paragraph" w:styleId="912">
    <w:name w:val="toc 7"/>
    <w:basedOn w:val="917"/>
    <w:next w:val="917"/>
    <w:uiPriority w:val="39"/>
    <w:unhideWhenUsed/>
    <w:pPr>
      <w:ind w:left="1701" w:right="0" w:firstLine="0"/>
      <w:spacing w:after="57"/>
    </w:pPr>
  </w:style>
  <w:style w:type="paragraph" w:styleId="913">
    <w:name w:val="toc 8"/>
    <w:basedOn w:val="917"/>
    <w:next w:val="917"/>
    <w:uiPriority w:val="39"/>
    <w:unhideWhenUsed/>
    <w:pPr>
      <w:ind w:left="1984" w:right="0" w:firstLine="0"/>
      <w:spacing w:after="57"/>
    </w:pPr>
  </w:style>
  <w:style w:type="paragraph" w:styleId="914">
    <w:name w:val="toc 9"/>
    <w:basedOn w:val="917"/>
    <w:next w:val="917"/>
    <w:uiPriority w:val="39"/>
    <w:unhideWhenUsed/>
    <w:pPr>
      <w:ind w:left="2268" w:right="0" w:firstLine="0"/>
      <w:spacing w:after="57"/>
    </w:pPr>
  </w:style>
  <w:style w:type="paragraph" w:styleId="915">
    <w:name w:val="TOC Heading"/>
    <w:uiPriority w:val="39"/>
    <w:unhideWhenUsed/>
  </w:style>
  <w:style w:type="paragraph" w:styleId="916">
    <w:name w:val="table of figures"/>
    <w:basedOn w:val="917"/>
    <w:next w:val="917"/>
    <w:uiPriority w:val="99"/>
    <w:unhideWhenUsed/>
    <w:pPr>
      <w:spacing w:after="0" w:afterAutospacing="0"/>
    </w:pPr>
  </w:style>
  <w:style w:type="paragraph" w:styleId="917" w:default="1">
    <w:name w:val="Normal"/>
    <w:qFormat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8">
    <w:name w:val="Heading 1"/>
    <w:basedOn w:val="917"/>
    <w:next w:val="917"/>
    <w:link w:val="980"/>
    <w:uiPriority w:val="9"/>
    <w:qFormat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919">
    <w:name w:val="Heading 2"/>
    <w:basedOn w:val="917"/>
    <w:next w:val="917"/>
    <w:link w:val="937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20">
    <w:name w:val="Heading 4"/>
    <w:basedOn w:val="917"/>
    <w:next w:val="917"/>
    <w:link w:val="981"/>
    <w:uiPriority w:val="9"/>
    <w:qFormat/>
    <w:pPr>
      <w:jc w:val="center"/>
      <w:keepNext/>
      <w:outlineLvl w:val="3"/>
    </w:pPr>
    <w:rPr>
      <w:b/>
      <w:bCs/>
      <w:sz w:val="28"/>
      <w:szCs w:val="24"/>
    </w:rPr>
  </w:style>
  <w:style w:type="paragraph" w:styleId="921">
    <w:name w:val="Heading 5"/>
    <w:basedOn w:val="917"/>
    <w:next w:val="917"/>
    <w:link w:val="982"/>
    <w:uiPriority w:val="9"/>
    <w:semiHidden/>
    <w:unhideWhenUsed/>
    <w:qFormat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styleId="922" w:default="1">
    <w:name w:val="Default Paragraph Font"/>
    <w:uiPriority w:val="1"/>
    <w:semiHidden/>
    <w:unhideWhenUsed/>
  </w:style>
  <w:style w:type="table" w:styleId="9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4" w:default="1">
    <w:name w:val="No List"/>
    <w:uiPriority w:val="99"/>
    <w:semiHidden/>
    <w:unhideWhenUsed/>
  </w:style>
  <w:style w:type="paragraph" w:styleId="925" w:customStyle="1">
    <w:name w:val="ConsPlusTitle"/>
    <w:pPr>
      <w:ind w:firstLine="0"/>
      <w:jc w:val="left"/>
      <w:widowControl w:val="off"/>
    </w:pPr>
    <w:rPr>
      <w:rFonts w:ascii="Arial" w:hAnsi="Arial" w:eastAsia="Times New Roman" w:cs="Arial"/>
      <w:b/>
      <w:bCs/>
      <w:sz w:val="16"/>
      <w:szCs w:val="16"/>
      <w:lang w:eastAsia="ru-RU"/>
    </w:rPr>
  </w:style>
  <w:style w:type="paragraph" w:styleId="926">
    <w:name w:val="Body Text"/>
    <w:basedOn w:val="917"/>
    <w:link w:val="927"/>
    <w:pPr>
      <w:jc w:val="both"/>
    </w:pPr>
    <w:rPr>
      <w:sz w:val="28"/>
    </w:rPr>
  </w:style>
  <w:style w:type="character" w:styleId="927" w:customStyle="1">
    <w:name w:val="Основной текст Знак"/>
    <w:basedOn w:val="922"/>
    <w:link w:val="926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928">
    <w:name w:val="Balloon Text"/>
    <w:basedOn w:val="917"/>
    <w:link w:val="929"/>
    <w:semiHidden/>
    <w:unhideWhenUsed/>
    <w:rPr>
      <w:rFonts w:ascii="Tahoma" w:hAnsi="Tahoma" w:cs="Tahoma"/>
      <w:sz w:val="16"/>
      <w:szCs w:val="16"/>
    </w:rPr>
  </w:style>
  <w:style w:type="character" w:styleId="929" w:customStyle="1">
    <w:name w:val="Текст выноски Знак"/>
    <w:basedOn w:val="922"/>
    <w:link w:val="928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930" w:customStyle="1">
    <w:name w:val="ConsPlusNormal"/>
    <w:pPr>
      <w:ind w:firstLine="720"/>
      <w:jc w:val="left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paragraph" w:styleId="931">
    <w:name w:val="List Paragraph"/>
    <w:basedOn w:val="917"/>
    <w:uiPriority w:val="34"/>
    <w:qFormat/>
    <w:pPr>
      <w:contextualSpacing/>
      <w:ind w:left="720"/>
    </w:pPr>
  </w:style>
  <w:style w:type="paragraph" w:styleId="932">
    <w:name w:val="Header"/>
    <w:basedOn w:val="917"/>
    <w:link w:val="933"/>
    <w:unhideWhenUsed/>
    <w:pPr>
      <w:tabs>
        <w:tab w:val="center" w:pos="4677" w:leader="none"/>
        <w:tab w:val="right" w:pos="9355" w:leader="none"/>
      </w:tabs>
    </w:pPr>
  </w:style>
  <w:style w:type="character" w:styleId="933" w:customStyle="1">
    <w:name w:val="Верхний колонтитул Знак"/>
    <w:basedOn w:val="922"/>
    <w:link w:val="93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34">
    <w:name w:val="Footer"/>
    <w:basedOn w:val="917"/>
    <w:link w:val="935"/>
    <w:unhideWhenUsed/>
    <w:pPr>
      <w:tabs>
        <w:tab w:val="center" w:pos="4677" w:leader="none"/>
        <w:tab w:val="right" w:pos="9355" w:leader="none"/>
      </w:tabs>
    </w:pPr>
  </w:style>
  <w:style w:type="character" w:styleId="935" w:customStyle="1">
    <w:name w:val="Нижний колонтитул Знак"/>
    <w:basedOn w:val="922"/>
    <w:link w:val="934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36">
    <w:name w:val="Hyperlink"/>
    <w:basedOn w:val="922"/>
    <w:uiPriority w:val="99"/>
    <w:unhideWhenUsed/>
    <w:rPr>
      <w:color w:val="0000ff" w:themeColor="hyperlink"/>
      <w:u w:val="single"/>
    </w:rPr>
  </w:style>
  <w:style w:type="character" w:styleId="937" w:customStyle="1">
    <w:name w:val="Заголовок 2 Знак"/>
    <w:basedOn w:val="922"/>
    <w:link w:val="919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938" w:customStyle="1">
    <w:name w:val="ConsPlusNonformat"/>
    <w:pPr>
      <w:ind w:firstLine="0"/>
      <w:jc w:val="left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939" w:customStyle="1">
    <w:name w:val="ConsPlusCell"/>
    <w:pPr>
      <w:ind w:firstLine="0"/>
      <w:jc w:val="left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940" w:customStyle="1">
    <w:name w:val="ConsPlusDocList"/>
    <w:pPr>
      <w:ind w:firstLine="0"/>
      <w:jc w:val="left"/>
      <w:widowControl w:val="off"/>
    </w:pPr>
    <w:rPr>
      <w:rFonts w:ascii="Calibri" w:hAnsi="Calibri" w:cs="Calibri" w:eastAsiaTheme="minorEastAsia"/>
      <w:lang w:eastAsia="ru-RU"/>
    </w:rPr>
  </w:style>
  <w:style w:type="paragraph" w:styleId="941" w:customStyle="1">
    <w:name w:val="ConsPlusTitlePage"/>
    <w:pPr>
      <w:ind w:firstLine="0"/>
      <w:jc w:val="left"/>
      <w:widowControl w:val="off"/>
    </w:pPr>
    <w:rPr>
      <w:rFonts w:ascii="Tahoma" w:hAnsi="Tahoma" w:cs="Tahoma" w:eastAsiaTheme="minorEastAsia"/>
      <w:sz w:val="20"/>
      <w:lang w:eastAsia="ru-RU"/>
    </w:rPr>
  </w:style>
  <w:style w:type="paragraph" w:styleId="942" w:customStyle="1">
    <w:name w:val="ConsPlusJurTerm"/>
    <w:pPr>
      <w:ind w:firstLine="0"/>
      <w:jc w:val="left"/>
      <w:widowControl w:val="off"/>
    </w:pPr>
    <w:rPr>
      <w:rFonts w:ascii="Tahoma" w:hAnsi="Tahoma" w:cs="Tahoma" w:eastAsiaTheme="minorEastAsia"/>
      <w:sz w:val="26"/>
      <w:lang w:eastAsia="ru-RU"/>
    </w:rPr>
  </w:style>
  <w:style w:type="paragraph" w:styleId="943" w:customStyle="1">
    <w:name w:val="ConsPlusTextList"/>
    <w:pPr>
      <w:ind w:firstLine="0"/>
      <w:jc w:val="left"/>
      <w:widowControl w:val="off"/>
    </w:pPr>
    <w:rPr>
      <w:rFonts w:ascii="Arial" w:hAnsi="Arial" w:cs="Arial" w:eastAsiaTheme="minorEastAsia"/>
      <w:sz w:val="20"/>
      <w:lang w:eastAsia="ru-RU"/>
    </w:rPr>
  </w:style>
  <w:style w:type="character" w:styleId="944">
    <w:name w:val="FollowedHyperlink"/>
    <w:basedOn w:val="922"/>
    <w:uiPriority w:val="99"/>
    <w:unhideWhenUsed/>
    <w:rPr>
      <w:color w:val="800080"/>
      <w:u w:val="single"/>
    </w:rPr>
  </w:style>
  <w:style w:type="paragraph" w:styleId="945" w:customStyle="1">
    <w:name w:val="xl63"/>
    <w:basedOn w:val="917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46" w:customStyle="1">
    <w:name w:val="xl64"/>
    <w:basedOn w:val="917"/>
    <w:pPr>
      <w:jc w:val="center"/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47" w:customStyle="1">
    <w:name w:val="xl65"/>
    <w:basedOn w:val="917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48" w:customStyle="1">
    <w:name w:val="xl66"/>
    <w:basedOn w:val="917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49" w:customStyle="1">
    <w:name w:val="xl67"/>
    <w:basedOn w:val="917"/>
    <w:pPr>
      <w:jc w:val="both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0" w:customStyle="1">
    <w:name w:val="xl68"/>
    <w:basedOn w:val="917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1" w:customStyle="1">
    <w:name w:val="xl69"/>
    <w:basedOn w:val="917"/>
    <w:pPr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2" w:customStyle="1">
    <w:name w:val="xl70"/>
    <w:basedOn w:val="917"/>
    <w:pPr>
      <w:jc w:val="both"/>
      <w:spacing w:before="100" w:beforeAutospacing="1" w:after="100" w:afterAutospacing="1"/>
      <w:pBdr>
        <w:right w:val="single" w:color="000000" w:sz="8" w:space="0"/>
      </w:pBdr>
    </w:pPr>
    <w:rPr>
      <w:sz w:val="24"/>
      <w:szCs w:val="24"/>
    </w:rPr>
  </w:style>
  <w:style w:type="paragraph" w:styleId="953" w:customStyle="1">
    <w:name w:val="xl71"/>
    <w:basedOn w:val="917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4" w:customStyle="1">
    <w:name w:val="xl72"/>
    <w:basedOn w:val="917"/>
    <w:pPr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5" w:customStyle="1">
    <w:name w:val="xl73"/>
    <w:basedOn w:val="917"/>
    <w:pPr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6" w:customStyle="1">
    <w:name w:val="xl74"/>
    <w:basedOn w:val="917"/>
    <w:pPr>
      <w:jc w:val="center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7" w:customStyle="1">
    <w:name w:val="xl75"/>
    <w:basedOn w:val="917"/>
    <w:pPr>
      <w:jc w:val="both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8" w:customStyle="1">
    <w:name w:val="xl76"/>
    <w:basedOn w:val="917"/>
    <w:pPr>
      <w:jc w:val="center"/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9" w:customStyle="1">
    <w:name w:val="xl77"/>
    <w:basedOn w:val="917"/>
    <w:pPr>
      <w:jc w:val="both"/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0" w:customStyle="1">
    <w:name w:val="xl78"/>
    <w:basedOn w:val="917"/>
    <w:pPr>
      <w:jc w:val="right"/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1" w:customStyle="1">
    <w:name w:val="xl79"/>
    <w:basedOn w:val="917"/>
    <w:pPr>
      <w:jc w:val="right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2" w:customStyle="1">
    <w:name w:val="xl80"/>
    <w:basedOn w:val="917"/>
    <w:pPr>
      <w:jc w:val="right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3" w:customStyle="1">
    <w:name w:val="xl81"/>
    <w:basedOn w:val="917"/>
    <w:pPr>
      <w:jc w:val="center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4" w:customStyle="1">
    <w:name w:val="xl82"/>
    <w:basedOn w:val="917"/>
    <w:pPr>
      <w:jc w:val="both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5" w:customStyle="1">
    <w:name w:val="xl83"/>
    <w:basedOn w:val="917"/>
    <w:pPr>
      <w:jc w:val="both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6" w:customStyle="1">
    <w:name w:val="xl84"/>
    <w:basedOn w:val="917"/>
    <w:pPr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67" w:customStyle="1">
    <w:name w:val="xl85"/>
    <w:basedOn w:val="917"/>
    <w:pPr>
      <w:spacing w:before="100" w:beforeAutospacing="1" w:after="100" w:afterAutospacing="1"/>
      <w:pBdr>
        <w:top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68" w:customStyle="1">
    <w:name w:val="xl86"/>
    <w:basedOn w:val="917"/>
    <w:pPr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9" w:customStyle="1">
    <w:name w:val="xl87"/>
    <w:basedOn w:val="917"/>
    <w:pPr>
      <w:spacing w:before="100" w:beforeAutospacing="1" w:after="100" w:afterAutospacing="1"/>
      <w:pBdr>
        <w:top w:val="single" w:color="000000" w:sz="8" w:space="0"/>
        <w:left w:val="single" w:color="000000" w:sz="8" w:space="0"/>
      </w:pBdr>
    </w:pPr>
    <w:rPr>
      <w:sz w:val="24"/>
      <w:szCs w:val="24"/>
    </w:rPr>
  </w:style>
  <w:style w:type="paragraph" w:styleId="970" w:customStyle="1">
    <w:name w:val="xl88"/>
    <w:basedOn w:val="917"/>
    <w:pPr>
      <w:spacing w:before="100" w:beforeAutospacing="1" w:after="100" w:afterAutospacing="1"/>
      <w:pBdr>
        <w:top w:val="single" w:color="000000" w:sz="8" w:space="0"/>
      </w:pBdr>
    </w:pPr>
    <w:rPr>
      <w:sz w:val="24"/>
      <w:szCs w:val="24"/>
    </w:rPr>
  </w:style>
  <w:style w:type="paragraph" w:styleId="971" w:customStyle="1">
    <w:name w:val="xl89"/>
    <w:basedOn w:val="917"/>
    <w:pPr>
      <w:spacing w:before="100" w:beforeAutospacing="1" w:after="100" w:afterAutospacing="1"/>
      <w:pBdr>
        <w:top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2" w:customStyle="1">
    <w:name w:val="xl90"/>
    <w:basedOn w:val="917"/>
    <w:pPr>
      <w:spacing w:before="100" w:beforeAutospacing="1" w:after="100" w:afterAutospacing="1"/>
      <w:pBdr>
        <w:left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73" w:customStyle="1">
    <w:name w:val="xl91"/>
    <w:basedOn w:val="917"/>
    <w:pPr>
      <w:spacing w:before="100" w:beforeAutospacing="1" w:after="100" w:afterAutospacing="1"/>
      <w:pBdr>
        <w:bottom w:val="single" w:color="000000" w:sz="8" w:space="0"/>
      </w:pBdr>
    </w:pPr>
    <w:rPr>
      <w:sz w:val="24"/>
      <w:szCs w:val="24"/>
    </w:rPr>
  </w:style>
  <w:style w:type="paragraph" w:styleId="974" w:customStyle="1">
    <w:name w:val="xl92"/>
    <w:basedOn w:val="917"/>
    <w:pPr>
      <w:jc w:val="both"/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5" w:customStyle="1">
    <w:name w:val="xl93"/>
    <w:basedOn w:val="917"/>
    <w:pPr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6" w:customStyle="1">
    <w:name w:val="xl94"/>
    <w:basedOn w:val="917"/>
    <w:pPr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7" w:customStyle="1">
    <w:name w:val="xl95"/>
    <w:basedOn w:val="917"/>
    <w:pPr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8" w:customStyle="1">
    <w:name w:val="xl96"/>
    <w:basedOn w:val="917"/>
    <w:pPr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9" w:customStyle="1">
    <w:name w:val="xl97"/>
    <w:basedOn w:val="917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character" w:styleId="980" w:customStyle="1">
    <w:name w:val="Заголовок 1 Знак"/>
    <w:basedOn w:val="922"/>
    <w:link w:val="918"/>
    <w:uiPriority w:val="9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981" w:customStyle="1">
    <w:name w:val="Заголовок 4 Знак"/>
    <w:basedOn w:val="922"/>
    <w:link w:val="920"/>
    <w:uiPriority w:val="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982" w:customStyle="1">
    <w:name w:val="Заголовок 5 Знак"/>
    <w:basedOn w:val="922"/>
    <w:link w:val="921"/>
    <w:uiPriority w:val="9"/>
    <w:semiHidden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table" w:styleId="983">
    <w:name w:val="Table Grid"/>
    <w:basedOn w:val="923"/>
    <w:uiPriority w:val="39"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84">
    <w:name w:val="page number"/>
    <w:basedOn w:val="922"/>
  </w:style>
  <w:style w:type="paragraph" w:styleId="985">
    <w:name w:val="Body Text Indent 2"/>
    <w:basedOn w:val="917"/>
    <w:link w:val="986"/>
    <w:uiPriority w:val="99"/>
    <w:pPr>
      <w:ind w:left="283"/>
      <w:spacing w:after="120" w:line="480" w:lineRule="auto"/>
    </w:pPr>
  </w:style>
  <w:style w:type="character" w:styleId="986" w:customStyle="1">
    <w:name w:val="Основной текст с отступом 2 Знак"/>
    <w:basedOn w:val="922"/>
    <w:link w:val="985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87" w:customStyle="1">
    <w:name w:val="xl34"/>
    <w:basedOn w:val="917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rFonts w:eastAsia="Arial Unicode MS"/>
      <w:sz w:val="24"/>
      <w:szCs w:val="24"/>
    </w:rPr>
  </w:style>
  <w:style w:type="paragraph" w:styleId="988" w:customStyle="1">
    <w:name w:val="Стиль Arial CYR По центру"/>
    <w:basedOn w:val="917"/>
    <w:pPr>
      <w:jc w:val="center"/>
    </w:pPr>
    <w:rPr>
      <w:sz w:val="24"/>
    </w:rPr>
  </w:style>
  <w:style w:type="paragraph" w:styleId="989">
    <w:name w:val="Body Text 2"/>
    <w:basedOn w:val="917"/>
    <w:link w:val="990"/>
    <w:uiPriority w:val="99"/>
    <w:pPr>
      <w:spacing w:after="120" w:line="480" w:lineRule="auto"/>
    </w:pPr>
  </w:style>
  <w:style w:type="character" w:styleId="990" w:customStyle="1">
    <w:name w:val="Основной текст 2 Знак"/>
    <w:basedOn w:val="922"/>
    <w:link w:val="98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91" w:customStyle="1">
    <w:name w:val="Знак Знак"/>
    <w:rPr>
      <w:sz w:val="28"/>
      <w:lang w:val="ru-RU" w:eastAsia="ru-RU" w:bidi="ar-SA"/>
    </w:rPr>
  </w:style>
  <w:style w:type="paragraph" w:styleId="992" w:customStyle="1">
    <w:name w:val="Абзац списка1"/>
    <w:basedOn w:val="917"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numbering" w:styleId="993" w:customStyle="1">
    <w:name w:val="Нет списка1"/>
    <w:next w:val="924"/>
    <w:semiHidden/>
  </w:style>
  <w:style w:type="paragraph" w:styleId="994">
    <w:name w:val="Body Text Indent 3"/>
    <w:basedOn w:val="917"/>
    <w:link w:val="995"/>
    <w:pPr>
      <w:ind w:left="283"/>
      <w:spacing w:after="120"/>
    </w:pPr>
    <w:rPr>
      <w:sz w:val="16"/>
      <w:szCs w:val="16"/>
    </w:rPr>
  </w:style>
  <w:style w:type="character" w:styleId="995" w:customStyle="1">
    <w:name w:val="Основной текст с отступом 3 Знак"/>
    <w:basedOn w:val="922"/>
    <w:link w:val="994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996" w:customStyle="1">
    <w:name w:val="Заголовок 11"/>
    <w:basedOn w:val="917"/>
    <w:next w:val="917"/>
    <w:uiPriority w:val="9"/>
    <w:qFormat/>
    <w:pPr>
      <w:keepLines/>
      <w:keepNext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997" w:customStyle="1">
    <w:name w:val="Заголовок 51"/>
    <w:basedOn w:val="917"/>
    <w:next w:val="917"/>
    <w:uiPriority w:val="9"/>
    <w:unhideWhenUsed/>
    <w:qFormat/>
    <w:pPr>
      <w:keepLines/>
      <w:keepNext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styleId="998" w:customStyle="1">
    <w:name w:val="Нет списка2"/>
    <w:next w:val="924"/>
    <w:uiPriority w:val="99"/>
    <w:semiHidden/>
    <w:unhideWhenUsed/>
  </w:style>
  <w:style w:type="paragraph" w:styleId="999">
    <w:name w:val="No Spacing"/>
    <w:uiPriority w:val="1"/>
    <w:qFormat/>
    <w:pPr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00">
    <w:name w:val="Subtitle"/>
    <w:basedOn w:val="917"/>
    <w:link w:val="1001"/>
    <w:qFormat/>
    <w:pPr>
      <w:jc w:val="center"/>
    </w:pPr>
    <w:rPr>
      <w:sz w:val="24"/>
      <w:u w:val="single"/>
    </w:rPr>
  </w:style>
  <w:style w:type="character" w:styleId="1001" w:customStyle="1">
    <w:name w:val="Подзаголовок Знак"/>
    <w:basedOn w:val="922"/>
    <w:link w:val="1000"/>
    <w:rPr>
      <w:rFonts w:ascii="Times New Roman" w:hAnsi="Times New Roman" w:eastAsia="Times New Roman" w:cs="Times New Roman"/>
      <w:sz w:val="24"/>
      <w:szCs w:val="20"/>
      <w:u w:val="single"/>
      <w:lang w:eastAsia="ru-RU"/>
    </w:rPr>
  </w:style>
  <w:style w:type="paragraph" w:styleId="1002" w:customStyle="1">
    <w:name w:val="xl30"/>
    <w:basedOn w:val="917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3">
    <w:name w:val="Plain Text"/>
    <w:basedOn w:val="917"/>
    <w:link w:val="1004"/>
    <w:uiPriority w:val="99"/>
    <w:unhideWhenUsed/>
    <w:rPr>
      <w:rFonts w:ascii="Consolas" w:hAnsi="Consolas" w:eastAsia="Calibri"/>
      <w:sz w:val="21"/>
      <w:szCs w:val="21"/>
      <w:lang w:eastAsia="en-US"/>
    </w:rPr>
  </w:style>
  <w:style w:type="character" w:styleId="1004" w:customStyle="1">
    <w:name w:val="Текст Знак"/>
    <w:basedOn w:val="922"/>
    <w:link w:val="1003"/>
    <w:uiPriority w:val="99"/>
    <w:rPr>
      <w:rFonts w:ascii="Consolas" w:hAnsi="Consolas" w:eastAsia="Calibri" w:cs="Times New Roman"/>
      <w:sz w:val="21"/>
      <w:szCs w:val="21"/>
    </w:rPr>
  </w:style>
  <w:style w:type="paragraph" w:styleId="1005" w:customStyle="1">
    <w:name w:val="xl25"/>
    <w:basedOn w:val="917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06">
    <w:name w:val="Body Text Indent"/>
    <w:basedOn w:val="917"/>
    <w:link w:val="1007"/>
    <w:uiPriority w:val="99"/>
    <w:unhideWhenUsed/>
    <w:pPr>
      <w:ind w:left="283"/>
      <w:spacing w:after="120"/>
    </w:pPr>
    <w:rPr>
      <w:sz w:val="24"/>
      <w:szCs w:val="24"/>
    </w:rPr>
  </w:style>
  <w:style w:type="character" w:styleId="1007" w:customStyle="1">
    <w:name w:val="Основной текст с отступом Знак"/>
    <w:basedOn w:val="922"/>
    <w:link w:val="100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08" w:customStyle="1">
    <w:name w:val="Заголовок 1 Знак1"/>
    <w:rPr>
      <w:rFonts w:ascii="Cambria" w:hAnsi="Cambria" w:eastAsia="Times New Roman" w:cs="Times New Roman"/>
      <w:b/>
      <w:bCs/>
      <w:sz w:val="32"/>
      <w:szCs w:val="32"/>
    </w:rPr>
  </w:style>
  <w:style w:type="character" w:styleId="1009" w:customStyle="1">
    <w:name w:val="Заголовок 5 Знак1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1010">
    <w:name w:val="line number"/>
  </w:style>
  <w:style w:type="numbering" w:styleId="1011" w:customStyle="1">
    <w:name w:val="Нет списка3"/>
    <w:next w:val="924"/>
    <w:semiHidden/>
    <w:unhideWhenUsed/>
  </w:style>
  <w:style w:type="numbering" w:styleId="1012" w:customStyle="1">
    <w:name w:val="Нет списка4"/>
    <w:next w:val="924"/>
    <w:semiHidden/>
    <w:unhideWhenUsed/>
  </w:style>
  <w:style w:type="numbering" w:styleId="1013" w:customStyle="1">
    <w:name w:val="Нет списка5"/>
    <w:next w:val="924"/>
    <w:semiHidden/>
  </w:style>
  <w:style w:type="numbering" w:styleId="1014" w:customStyle="1">
    <w:name w:val="Нет списка6"/>
    <w:next w:val="924"/>
    <w:uiPriority w:val="99"/>
    <w:semiHidden/>
    <w:unhideWhenUsed/>
  </w:style>
  <w:style w:type="paragraph" w:styleId="1015">
    <w:name w:val="Caption"/>
    <w:basedOn w:val="917"/>
    <w:next w:val="917"/>
    <w:qFormat/>
    <w:pPr>
      <w:jc w:val="center"/>
    </w:pPr>
    <w:rPr>
      <w:sz w:val="28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2F68A-33C5-40BB-9EFF-699D66C1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revision>90</cp:revision>
  <dcterms:created xsi:type="dcterms:W3CDTF">2023-08-22T05:13:00Z</dcterms:created>
  <dcterms:modified xsi:type="dcterms:W3CDTF">2026-05-15T07:09:01Z</dcterms:modified>
</cp:coreProperties>
</file>